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BC" w:rsidRDefault="007F06BC" w:rsidP="007F06BC">
      <w:pPr>
        <w:tabs>
          <w:tab w:val="left" w:pos="432"/>
        </w:tabs>
        <w:spacing w:line="260" w:lineRule="exact"/>
        <w:rPr>
          <w:rFonts w:ascii="Calibri" w:hAnsi="Calibri" w:cs="Arial"/>
          <w:b/>
          <w:i/>
          <w:iCs/>
          <w:w w:val="110"/>
          <w:szCs w:val="22"/>
        </w:rPr>
      </w:pPr>
    </w:p>
    <w:p w:rsidR="00AA1198" w:rsidRPr="00AA1198" w:rsidRDefault="00AA1198" w:rsidP="007F06BC">
      <w:pPr>
        <w:tabs>
          <w:tab w:val="left" w:pos="432"/>
        </w:tabs>
        <w:spacing w:line="260" w:lineRule="exact"/>
        <w:rPr>
          <w:rFonts w:ascii="Calibri" w:hAnsi="Calibri" w:cs="Arial"/>
          <w:b/>
          <w:iCs/>
          <w:w w:val="110"/>
          <w:sz w:val="24"/>
          <w:u w:val="single"/>
        </w:rPr>
      </w:pPr>
      <w:r w:rsidRPr="00AA1198">
        <w:rPr>
          <w:rFonts w:ascii="Calibri" w:hAnsi="Calibri" w:cs="Arial"/>
          <w:b/>
          <w:iCs/>
          <w:w w:val="110"/>
          <w:sz w:val="24"/>
          <w:u w:val="single"/>
        </w:rPr>
        <w:t>Guidance for mapping UW HND awards to Pearson BTEC HN awards</w:t>
      </w:r>
    </w:p>
    <w:p w:rsidR="00AA1198" w:rsidRDefault="00AA1198" w:rsidP="007F06BC">
      <w:pPr>
        <w:tabs>
          <w:tab w:val="left" w:pos="432"/>
        </w:tabs>
        <w:spacing w:line="260" w:lineRule="exact"/>
        <w:rPr>
          <w:rFonts w:ascii="Calibri" w:hAnsi="Calibri" w:cs="Arial"/>
          <w:b/>
          <w:iCs/>
          <w:w w:val="110"/>
          <w:szCs w:val="22"/>
          <w:u w:val="single"/>
        </w:rPr>
      </w:pPr>
    </w:p>
    <w:p w:rsidR="00AA1198" w:rsidRPr="00AA1198" w:rsidRDefault="00AA1198" w:rsidP="007F06BC">
      <w:pPr>
        <w:tabs>
          <w:tab w:val="left" w:pos="432"/>
        </w:tabs>
        <w:spacing w:line="260" w:lineRule="exact"/>
        <w:rPr>
          <w:rFonts w:ascii="Calibri" w:hAnsi="Calibri" w:cs="Arial"/>
          <w:b/>
          <w:iCs/>
          <w:w w:val="110"/>
          <w:szCs w:val="22"/>
          <w:u w:val="single"/>
        </w:rPr>
      </w:pPr>
    </w:p>
    <w:p w:rsidR="00D316B9" w:rsidRPr="00152F7C" w:rsidRDefault="00D316B9" w:rsidP="00152F7C">
      <w:pPr>
        <w:numPr>
          <w:ilvl w:val="0"/>
          <w:numId w:val="32"/>
        </w:numPr>
        <w:spacing w:after="200" w:line="276" w:lineRule="auto"/>
        <w:ind w:left="0" w:hanging="284"/>
        <w:rPr>
          <w:rFonts w:ascii="Calibri" w:eastAsia="Calibri" w:hAnsi="Calibri"/>
          <w:szCs w:val="22"/>
        </w:rPr>
      </w:pPr>
      <w:r w:rsidRPr="00152F7C">
        <w:rPr>
          <w:rFonts w:ascii="Calibri" w:eastAsia="Calibri" w:hAnsi="Calibri"/>
          <w:szCs w:val="22"/>
        </w:rPr>
        <w:t xml:space="preserve">The Pearson (Edexcel) HEI License Agreement (2013) introduced the requirement for the University to map core content of </w:t>
      </w:r>
      <w:r w:rsidR="00C35BD5" w:rsidRPr="00152F7C">
        <w:rPr>
          <w:rFonts w:ascii="Calibri" w:eastAsia="Calibri" w:hAnsi="Calibri"/>
          <w:szCs w:val="22"/>
        </w:rPr>
        <w:t xml:space="preserve">its </w:t>
      </w:r>
      <w:r w:rsidRPr="00152F7C">
        <w:rPr>
          <w:rFonts w:ascii="Calibri" w:eastAsia="Calibri" w:hAnsi="Calibri"/>
          <w:szCs w:val="22"/>
        </w:rPr>
        <w:t>Higher National programmes</w:t>
      </w:r>
      <w:r w:rsidR="00C577CF" w:rsidRPr="00152F7C">
        <w:rPr>
          <w:rFonts w:ascii="Calibri" w:eastAsia="Calibri" w:hAnsi="Calibri"/>
          <w:szCs w:val="22"/>
        </w:rPr>
        <w:t xml:space="preserve"> </w:t>
      </w:r>
      <w:r w:rsidR="00C35BD5" w:rsidRPr="00152F7C">
        <w:rPr>
          <w:rFonts w:ascii="Calibri" w:eastAsia="Calibri" w:hAnsi="Calibri"/>
          <w:szCs w:val="22"/>
        </w:rPr>
        <w:t xml:space="preserve">(approved under license) </w:t>
      </w:r>
      <w:r w:rsidR="00C577CF" w:rsidRPr="00152F7C">
        <w:rPr>
          <w:rFonts w:ascii="Calibri" w:eastAsia="Calibri" w:hAnsi="Calibri"/>
          <w:szCs w:val="22"/>
        </w:rPr>
        <w:t>to a related BTEC Higher National where relevant</w:t>
      </w:r>
      <w:r w:rsidR="00B862E2" w:rsidRPr="00152F7C">
        <w:rPr>
          <w:rFonts w:ascii="Calibri" w:eastAsia="Calibri" w:hAnsi="Calibri"/>
          <w:szCs w:val="22"/>
        </w:rPr>
        <w:t xml:space="preserve"> (see guidance</w:t>
      </w:r>
      <w:r w:rsidR="00471245" w:rsidRPr="00152F7C">
        <w:rPr>
          <w:rFonts w:ascii="Calibri" w:eastAsia="Calibri" w:hAnsi="Calibri"/>
          <w:szCs w:val="22"/>
        </w:rPr>
        <w:t xml:space="preserve"> attached, pp.1-2</w:t>
      </w:r>
      <w:r w:rsidR="00B862E2" w:rsidRPr="00152F7C">
        <w:rPr>
          <w:rFonts w:ascii="Calibri" w:eastAsia="Calibri" w:hAnsi="Calibri"/>
          <w:szCs w:val="22"/>
        </w:rPr>
        <w:t>)</w:t>
      </w:r>
      <w:r w:rsidR="00152F7C" w:rsidRPr="00152F7C">
        <w:rPr>
          <w:rFonts w:ascii="Calibri" w:eastAsia="Calibri" w:hAnsi="Calibri"/>
          <w:szCs w:val="22"/>
        </w:rPr>
        <w:t xml:space="preserve">.  </w:t>
      </w:r>
      <w:r w:rsidR="00C577CF" w:rsidRPr="00152F7C">
        <w:rPr>
          <w:rFonts w:ascii="Calibri" w:eastAsia="Calibri" w:hAnsi="Calibri"/>
          <w:szCs w:val="22"/>
        </w:rPr>
        <w:t xml:space="preserve">This </w:t>
      </w:r>
      <w:r w:rsidRPr="00152F7C">
        <w:rPr>
          <w:rFonts w:ascii="Calibri" w:eastAsia="Calibri" w:hAnsi="Calibri"/>
          <w:szCs w:val="22"/>
        </w:rPr>
        <w:t xml:space="preserve">requirement </w:t>
      </w:r>
      <w:r w:rsidR="00C577CF" w:rsidRPr="00152F7C">
        <w:rPr>
          <w:rFonts w:ascii="Calibri" w:eastAsia="Calibri" w:hAnsi="Calibri"/>
          <w:szCs w:val="22"/>
        </w:rPr>
        <w:t>applies in the situation</w:t>
      </w:r>
      <w:r w:rsidRPr="00152F7C">
        <w:rPr>
          <w:rFonts w:ascii="Calibri" w:eastAsia="Calibri" w:hAnsi="Calibri"/>
          <w:szCs w:val="22"/>
        </w:rPr>
        <w:t xml:space="preserve"> described in section 5.2 of the Licence Agreement, which states: </w:t>
      </w:r>
    </w:p>
    <w:p w:rsidR="007F06BC" w:rsidRDefault="00D316B9" w:rsidP="00152F7C">
      <w:pPr>
        <w:spacing w:after="200" w:line="276" w:lineRule="auto"/>
        <w:ind w:left="283"/>
        <w:rPr>
          <w:rFonts w:ascii="Calibri" w:eastAsia="Calibri" w:hAnsi="Calibri"/>
          <w:szCs w:val="22"/>
        </w:rPr>
      </w:pPr>
      <w:r w:rsidRPr="00D316B9">
        <w:rPr>
          <w:rFonts w:ascii="Calibri" w:eastAsia="Calibri" w:hAnsi="Calibri"/>
          <w:szCs w:val="22"/>
        </w:rPr>
        <w:t>‘Where a BTEC Higher National exists with a closely related title and/or content the centre-devised programme must cover the same core content as in the equivalent BTEC Higher National programme. Where there is no equivalent BTEC Higher National programme then there i</w:t>
      </w:r>
      <w:r w:rsidR="00152F7C">
        <w:rPr>
          <w:rFonts w:ascii="Calibri" w:eastAsia="Calibri" w:hAnsi="Calibri"/>
          <w:szCs w:val="22"/>
        </w:rPr>
        <w:t>s no requirement of this kind.’</w:t>
      </w:r>
    </w:p>
    <w:p w:rsidR="00152F7C" w:rsidRDefault="00152F7C" w:rsidP="00152F7C">
      <w:pPr>
        <w:numPr>
          <w:ilvl w:val="0"/>
          <w:numId w:val="32"/>
        </w:numPr>
        <w:spacing w:after="200" w:line="276" w:lineRule="auto"/>
        <w:ind w:left="0" w:hanging="284"/>
        <w:rPr>
          <w:rFonts w:ascii="Calibri" w:eastAsia="Calibri" w:hAnsi="Calibri"/>
          <w:szCs w:val="22"/>
        </w:rPr>
      </w:pPr>
      <w:r>
        <w:rPr>
          <w:rFonts w:ascii="Calibri" w:eastAsia="Calibri" w:hAnsi="Calibri"/>
          <w:szCs w:val="22"/>
        </w:rPr>
        <w:t>T</w:t>
      </w:r>
      <w:r w:rsidRPr="00D316B9">
        <w:rPr>
          <w:rFonts w:ascii="Calibri" w:eastAsia="Calibri" w:hAnsi="Calibri"/>
          <w:szCs w:val="22"/>
        </w:rPr>
        <w:t xml:space="preserve">here is no requirement for </w:t>
      </w:r>
      <w:r>
        <w:rPr>
          <w:rFonts w:ascii="Calibri" w:eastAsia="Calibri" w:hAnsi="Calibri"/>
          <w:szCs w:val="22"/>
        </w:rPr>
        <w:t xml:space="preserve">license </w:t>
      </w:r>
      <w:r w:rsidRPr="00D316B9">
        <w:rPr>
          <w:rFonts w:ascii="Calibri" w:eastAsia="Calibri" w:hAnsi="Calibri"/>
          <w:szCs w:val="22"/>
        </w:rPr>
        <w:t xml:space="preserve">centre-devised Higher Nationals to have the same core units </w:t>
      </w:r>
      <w:r>
        <w:rPr>
          <w:rFonts w:ascii="Calibri" w:eastAsia="Calibri" w:hAnsi="Calibri"/>
          <w:szCs w:val="22"/>
        </w:rPr>
        <w:t>as</w:t>
      </w:r>
      <w:r w:rsidRPr="00D316B9">
        <w:rPr>
          <w:rFonts w:ascii="Calibri" w:eastAsia="Calibri" w:hAnsi="Calibri"/>
          <w:szCs w:val="22"/>
        </w:rPr>
        <w:t xml:space="preserve"> the equivalent BTEC Higher National programme, or to mirror the current QCF titles exactly.</w:t>
      </w:r>
    </w:p>
    <w:p w:rsidR="00152F7C" w:rsidRPr="00AA1198" w:rsidRDefault="00C577CF" w:rsidP="00152F7C">
      <w:pPr>
        <w:numPr>
          <w:ilvl w:val="0"/>
          <w:numId w:val="32"/>
        </w:numPr>
        <w:spacing w:after="200" w:line="276" w:lineRule="auto"/>
        <w:ind w:left="0" w:hanging="284"/>
        <w:rPr>
          <w:rFonts w:ascii="Calibri" w:eastAsia="Calibri" w:hAnsi="Calibri"/>
          <w:b/>
          <w:szCs w:val="22"/>
        </w:rPr>
      </w:pPr>
      <w:r>
        <w:rPr>
          <w:rFonts w:ascii="Calibri" w:eastAsia="Calibri" w:hAnsi="Calibri"/>
          <w:szCs w:val="22"/>
        </w:rPr>
        <w:t>For UW approved HN awards</w:t>
      </w:r>
      <w:r w:rsidR="00267240">
        <w:rPr>
          <w:rFonts w:ascii="Calibri" w:eastAsia="Calibri" w:hAnsi="Calibri"/>
          <w:szCs w:val="22"/>
        </w:rPr>
        <w:t>,</w:t>
      </w:r>
      <w:r>
        <w:rPr>
          <w:rFonts w:ascii="Calibri" w:eastAsia="Calibri" w:hAnsi="Calibri"/>
          <w:szCs w:val="22"/>
        </w:rPr>
        <w:t xml:space="preserve"> </w:t>
      </w:r>
      <w:r w:rsidR="00152F7C">
        <w:rPr>
          <w:rFonts w:ascii="Calibri" w:eastAsia="Calibri" w:hAnsi="Calibri"/>
          <w:szCs w:val="22"/>
        </w:rPr>
        <w:t xml:space="preserve">consideration should be given to the requirement for mapping at Course Approval or at Periodic Review.  For those </w:t>
      </w:r>
      <w:r w:rsidR="00C35BD5">
        <w:rPr>
          <w:rFonts w:ascii="Calibri" w:eastAsia="Calibri" w:hAnsi="Calibri"/>
          <w:szCs w:val="22"/>
        </w:rPr>
        <w:t xml:space="preserve">that fall </w:t>
      </w:r>
      <w:r w:rsidR="00152F7C">
        <w:rPr>
          <w:rFonts w:ascii="Calibri" w:eastAsia="Calibri" w:hAnsi="Calibri"/>
          <w:szCs w:val="22"/>
        </w:rPr>
        <w:t>within the</w:t>
      </w:r>
      <w:r>
        <w:rPr>
          <w:rFonts w:ascii="Calibri" w:eastAsia="Calibri" w:hAnsi="Calibri"/>
          <w:szCs w:val="22"/>
        </w:rPr>
        <w:t xml:space="preserve"> criteria, the learning outcomes within the core units of the related BTEC HN</w:t>
      </w:r>
      <w:r w:rsidR="00C35BD5">
        <w:rPr>
          <w:rFonts w:ascii="Calibri" w:eastAsia="Calibri" w:hAnsi="Calibri"/>
          <w:szCs w:val="22"/>
        </w:rPr>
        <w:t>C/D</w:t>
      </w:r>
      <w:r>
        <w:rPr>
          <w:rFonts w:ascii="Calibri" w:eastAsia="Calibri" w:hAnsi="Calibri"/>
          <w:szCs w:val="22"/>
        </w:rPr>
        <w:t xml:space="preserve"> should be mapped to the modules within </w:t>
      </w:r>
      <w:r w:rsidR="00C35BD5">
        <w:rPr>
          <w:rFonts w:ascii="Calibri" w:eastAsia="Calibri" w:hAnsi="Calibri"/>
          <w:szCs w:val="22"/>
        </w:rPr>
        <w:t xml:space="preserve">the UW approved HN award.  There is no expectation that </w:t>
      </w:r>
      <w:r w:rsidR="00C41A86">
        <w:rPr>
          <w:rFonts w:ascii="Calibri" w:eastAsia="Calibri" w:hAnsi="Calibri"/>
          <w:szCs w:val="22"/>
        </w:rPr>
        <w:t xml:space="preserve">the BTEC </w:t>
      </w:r>
      <w:r w:rsidR="00C35BD5">
        <w:rPr>
          <w:rFonts w:ascii="Calibri" w:eastAsia="Calibri" w:hAnsi="Calibri"/>
          <w:szCs w:val="22"/>
        </w:rPr>
        <w:t>learning</w:t>
      </w:r>
      <w:r w:rsidR="00C41A86">
        <w:rPr>
          <w:rFonts w:ascii="Calibri" w:eastAsia="Calibri" w:hAnsi="Calibri"/>
          <w:szCs w:val="22"/>
        </w:rPr>
        <w:t xml:space="preserve"> outcomes have to be confined to equivalent modules, i.e. they can be achieved across a range of modules in the UW award, at the same or higher level.  </w:t>
      </w:r>
      <w:r w:rsidR="00C41A86" w:rsidRPr="00AA1198">
        <w:rPr>
          <w:rFonts w:ascii="Calibri" w:eastAsia="Calibri" w:hAnsi="Calibri"/>
          <w:b/>
          <w:szCs w:val="22"/>
        </w:rPr>
        <w:t>This mapping should form an annex to the Course Handbook.</w:t>
      </w:r>
    </w:p>
    <w:p w:rsidR="00152F7C" w:rsidRDefault="00245CDA" w:rsidP="00152F7C">
      <w:pPr>
        <w:numPr>
          <w:ilvl w:val="0"/>
          <w:numId w:val="32"/>
        </w:numPr>
        <w:spacing w:after="200" w:line="276" w:lineRule="auto"/>
        <w:ind w:left="0" w:hanging="284"/>
        <w:rPr>
          <w:rFonts w:ascii="Calibri" w:eastAsia="Calibri" w:hAnsi="Calibri"/>
          <w:szCs w:val="22"/>
        </w:rPr>
      </w:pPr>
      <w:r w:rsidRPr="00152F7C">
        <w:rPr>
          <w:rFonts w:ascii="Calibri" w:eastAsia="Calibri" w:hAnsi="Calibri"/>
          <w:szCs w:val="22"/>
        </w:rPr>
        <w:t xml:space="preserve">Additionally, where mapping </w:t>
      </w:r>
      <w:r w:rsidR="003D25B5" w:rsidRPr="00152F7C">
        <w:rPr>
          <w:rFonts w:ascii="Calibri" w:eastAsia="Calibri" w:hAnsi="Calibri"/>
          <w:szCs w:val="22"/>
        </w:rPr>
        <w:t>is</w:t>
      </w:r>
      <w:r w:rsidRPr="00152F7C">
        <w:rPr>
          <w:rFonts w:ascii="Calibri" w:eastAsia="Calibri" w:hAnsi="Calibri"/>
          <w:szCs w:val="22"/>
        </w:rPr>
        <w:t xml:space="preserve"> required, </w:t>
      </w:r>
      <w:r w:rsidRPr="00AA1198">
        <w:rPr>
          <w:rFonts w:ascii="Calibri" w:eastAsia="Calibri" w:hAnsi="Calibri"/>
          <w:b/>
          <w:szCs w:val="22"/>
        </w:rPr>
        <w:t xml:space="preserve">a statement must be inserted in the programme specification </w:t>
      </w:r>
      <w:r w:rsidR="003D25B5" w:rsidRPr="00AA1198">
        <w:rPr>
          <w:rFonts w:ascii="Calibri" w:eastAsia="Calibri" w:hAnsi="Calibri"/>
          <w:b/>
          <w:szCs w:val="22"/>
        </w:rPr>
        <w:t xml:space="preserve">in </w:t>
      </w:r>
      <w:r w:rsidRPr="00AA1198">
        <w:rPr>
          <w:rFonts w:ascii="Calibri" w:eastAsia="Calibri" w:hAnsi="Calibri"/>
          <w:b/>
          <w:szCs w:val="22"/>
        </w:rPr>
        <w:t xml:space="preserve">Section 16 (QAA and Professional Academic Standards and Quality) </w:t>
      </w:r>
      <w:r w:rsidR="005D3C9D" w:rsidRPr="00AA1198">
        <w:rPr>
          <w:rFonts w:ascii="Calibri" w:eastAsia="Calibri" w:hAnsi="Calibri"/>
          <w:b/>
          <w:szCs w:val="22"/>
        </w:rPr>
        <w:t xml:space="preserve">confirming that, </w:t>
      </w:r>
      <w:r w:rsidRPr="00AA1198">
        <w:rPr>
          <w:rFonts w:ascii="Calibri" w:eastAsia="Calibri" w:hAnsi="Calibri"/>
          <w:b/>
          <w:szCs w:val="22"/>
        </w:rPr>
        <w:t>‘</w:t>
      </w:r>
      <w:proofErr w:type="gramStart"/>
      <w:r w:rsidRPr="00AA1198">
        <w:rPr>
          <w:rFonts w:ascii="Calibri" w:eastAsia="Calibri" w:hAnsi="Calibri"/>
          <w:b/>
          <w:szCs w:val="22"/>
        </w:rPr>
        <w:t>..</w:t>
      </w:r>
      <w:proofErr w:type="gramEnd"/>
      <w:r w:rsidRPr="00AA1198">
        <w:rPr>
          <w:rFonts w:ascii="Calibri" w:eastAsia="Calibri" w:hAnsi="Calibri"/>
          <w:b/>
          <w:szCs w:val="22"/>
        </w:rPr>
        <w:t>As part of the University’s approval process</w:t>
      </w:r>
      <w:r w:rsidR="005D3C9D" w:rsidRPr="00AA1198">
        <w:rPr>
          <w:rFonts w:ascii="Calibri" w:eastAsia="Calibri" w:hAnsi="Calibri"/>
          <w:b/>
          <w:szCs w:val="22"/>
        </w:rPr>
        <w:t>,</w:t>
      </w:r>
      <w:r w:rsidRPr="00AA1198">
        <w:rPr>
          <w:rFonts w:ascii="Calibri" w:eastAsia="Calibri" w:hAnsi="Calibri"/>
          <w:b/>
          <w:szCs w:val="22"/>
        </w:rPr>
        <w:t xml:space="preserve"> it has been confirmed that the core content for the BTEC HND ‘Course Title’ is co</w:t>
      </w:r>
      <w:r w:rsidR="003D25B5" w:rsidRPr="00AA1198">
        <w:rPr>
          <w:rFonts w:ascii="Calibri" w:eastAsia="Calibri" w:hAnsi="Calibri"/>
          <w:b/>
          <w:szCs w:val="22"/>
        </w:rPr>
        <w:t>vered in the University’s HND</w:t>
      </w:r>
      <w:r w:rsidR="00104F05" w:rsidRPr="00AA1198">
        <w:rPr>
          <w:rFonts w:ascii="Calibri" w:eastAsia="Calibri" w:hAnsi="Calibri"/>
          <w:b/>
          <w:szCs w:val="22"/>
        </w:rPr>
        <w:t xml:space="preserve"> ‘Course Title’</w:t>
      </w:r>
      <w:proofErr w:type="gramStart"/>
      <w:r w:rsidR="00104F05" w:rsidRPr="00AA1198">
        <w:rPr>
          <w:rFonts w:ascii="Calibri" w:eastAsia="Calibri" w:hAnsi="Calibri"/>
          <w:b/>
          <w:szCs w:val="22"/>
        </w:rPr>
        <w:t>..’</w:t>
      </w:r>
      <w:proofErr w:type="gramEnd"/>
      <w:r w:rsidR="00104F05" w:rsidRPr="00AA1198">
        <w:rPr>
          <w:rFonts w:ascii="Calibri" w:eastAsia="Calibri" w:hAnsi="Calibri"/>
          <w:b/>
          <w:szCs w:val="22"/>
        </w:rPr>
        <w:t xml:space="preserve">. </w:t>
      </w:r>
      <w:r w:rsidR="00104F05" w:rsidRPr="00152F7C">
        <w:rPr>
          <w:rFonts w:ascii="Calibri" w:eastAsia="Calibri" w:hAnsi="Calibri"/>
          <w:szCs w:val="22"/>
        </w:rPr>
        <w:t xml:space="preserve"> Variation on wording has been agreed with Pearson for those UW HNDs where there is partial mapping, e.g. sport ‘coaching’ but not ‘development’.</w:t>
      </w:r>
    </w:p>
    <w:p w:rsidR="00AA1198" w:rsidRPr="00DA1D5E" w:rsidRDefault="00B862E2" w:rsidP="00AA1198">
      <w:pPr>
        <w:numPr>
          <w:ilvl w:val="0"/>
          <w:numId w:val="32"/>
        </w:numPr>
        <w:spacing w:after="200" w:line="276" w:lineRule="auto"/>
        <w:ind w:left="0" w:hanging="284"/>
        <w:rPr>
          <w:rFonts w:ascii="Calibri" w:eastAsia="Calibri" w:hAnsi="Calibri"/>
          <w:szCs w:val="22"/>
        </w:rPr>
      </w:pPr>
      <w:r w:rsidRPr="00152F7C">
        <w:rPr>
          <w:rFonts w:ascii="Calibri" w:hAnsi="Calibri"/>
          <w:szCs w:val="22"/>
        </w:rPr>
        <w:t xml:space="preserve">The </w:t>
      </w:r>
      <w:r w:rsidR="00DA1D5E">
        <w:rPr>
          <w:rFonts w:ascii="Calibri" w:hAnsi="Calibri"/>
          <w:szCs w:val="22"/>
        </w:rPr>
        <w:t>Academic Quality Unit will</w:t>
      </w:r>
      <w:r w:rsidRPr="00152F7C">
        <w:rPr>
          <w:rFonts w:ascii="Calibri" w:hAnsi="Calibri"/>
          <w:szCs w:val="22"/>
        </w:rPr>
        <w:t xml:space="preserve"> return the relevant information (i.e. programme specification and mapping extract from the course handbook)</w:t>
      </w:r>
      <w:r w:rsidR="00104F05" w:rsidRPr="00152F7C">
        <w:rPr>
          <w:rFonts w:ascii="Calibri" w:hAnsi="Calibri"/>
          <w:szCs w:val="22"/>
        </w:rPr>
        <w:t xml:space="preserve"> </w:t>
      </w:r>
      <w:r w:rsidRPr="00152F7C">
        <w:rPr>
          <w:rFonts w:ascii="Calibri" w:hAnsi="Calibri"/>
          <w:szCs w:val="22"/>
        </w:rPr>
        <w:t xml:space="preserve">for approval by Pearson as part of the </w:t>
      </w:r>
      <w:r w:rsidR="00DA1D5E">
        <w:rPr>
          <w:rFonts w:ascii="Calibri" w:hAnsi="Calibri"/>
          <w:szCs w:val="22"/>
        </w:rPr>
        <w:t xml:space="preserve">completion of the course approval/periodic review process once ARC agreement has been confirmed. This confirmation will be copied to relevant contacts in the Institute and to the AQU officer with responsibility for PSRB liaison. </w:t>
      </w:r>
    </w:p>
    <w:p w:rsidR="00AA1198" w:rsidRDefault="00AA1198" w:rsidP="00AA1198">
      <w:pPr>
        <w:spacing w:after="200" w:line="276" w:lineRule="auto"/>
        <w:rPr>
          <w:rFonts w:ascii="Calibri" w:hAnsi="Calibri"/>
          <w:szCs w:val="22"/>
        </w:rPr>
      </w:pPr>
      <w:r>
        <w:rPr>
          <w:rFonts w:ascii="Calibri" w:hAnsi="Calibri"/>
          <w:szCs w:val="22"/>
        </w:rPr>
        <w:t>(Taken from ASQE 13.51 April 2014)</w:t>
      </w:r>
    </w:p>
    <w:p w:rsidR="00DA1D5E" w:rsidRPr="00152F7C" w:rsidRDefault="00DA1D5E" w:rsidP="00AA1198">
      <w:pPr>
        <w:spacing w:after="200" w:line="276" w:lineRule="auto"/>
        <w:rPr>
          <w:rFonts w:ascii="Calibri" w:eastAsia="Calibri" w:hAnsi="Calibri"/>
          <w:szCs w:val="22"/>
        </w:rPr>
      </w:pPr>
      <w:r>
        <w:rPr>
          <w:rFonts w:ascii="Calibri" w:hAnsi="Calibri"/>
          <w:szCs w:val="22"/>
        </w:rPr>
        <w:t xml:space="preserve">Updated March 2015 by the Head of Academic Quality. </w:t>
      </w:r>
    </w:p>
    <w:p w:rsidR="00AA1198" w:rsidRDefault="00AA1198" w:rsidP="00AA1198">
      <w:pPr>
        <w:spacing w:after="200" w:line="276" w:lineRule="auto"/>
        <w:rPr>
          <w:rFonts w:ascii="Calibri" w:hAnsi="Calibri"/>
          <w:szCs w:val="22"/>
        </w:rPr>
      </w:pPr>
      <w:r>
        <w:rPr>
          <w:rFonts w:ascii="Calibri" w:hAnsi="Calibri"/>
          <w:szCs w:val="22"/>
        </w:rPr>
        <w:t>Please contact Dr Sue Cuthbert, Head of Collaborative Programmes for further guidance.</w:t>
      </w:r>
    </w:p>
    <w:p w:rsidR="00AA1198" w:rsidRDefault="00AA1198">
      <w:pPr>
        <w:rPr>
          <w:rFonts w:ascii="Trebuchet MS" w:hAnsi="Trebuchet MS"/>
          <w:b/>
          <w:sz w:val="24"/>
        </w:rPr>
      </w:pPr>
      <w:r>
        <w:rPr>
          <w:rFonts w:ascii="Trebuchet MS" w:hAnsi="Trebuchet MS"/>
          <w:b/>
          <w:sz w:val="24"/>
        </w:rPr>
        <w:br w:type="page"/>
      </w:r>
    </w:p>
    <w:p w:rsidR="00B862E2" w:rsidRDefault="00B862E2" w:rsidP="00D868B1">
      <w:pPr>
        <w:rPr>
          <w:rFonts w:ascii="Trebuchet MS" w:hAnsi="Trebuchet MS"/>
          <w:b/>
          <w:sz w:val="24"/>
        </w:rPr>
      </w:pPr>
    </w:p>
    <w:p w:rsidR="00CF3FC9" w:rsidRDefault="00CF3FC9" w:rsidP="00D868B1">
      <w:pPr>
        <w:rPr>
          <w:rFonts w:ascii="Trebuchet MS" w:hAnsi="Trebuchet MS"/>
          <w:b/>
          <w:sz w:val="24"/>
        </w:rPr>
      </w:pPr>
      <w:r w:rsidRPr="00CF3FC9">
        <w:rPr>
          <w:rFonts w:ascii="Trebuchet MS" w:hAnsi="Trebuchet MS"/>
          <w:b/>
          <w:sz w:val="24"/>
        </w:rPr>
        <w:t xml:space="preserve">Licensed HEIs </w:t>
      </w:r>
      <w:r w:rsidR="00D868B1" w:rsidRPr="00CF3FC9">
        <w:rPr>
          <w:rFonts w:ascii="Trebuchet MS" w:hAnsi="Trebuchet MS"/>
          <w:b/>
          <w:sz w:val="24"/>
        </w:rPr>
        <w:t>Guide to Mapping Core Content</w:t>
      </w:r>
    </w:p>
    <w:p w:rsidR="006102EF" w:rsidRDefault="006102EF" w:rsidP="00D868B1">
      <w:pPr>
        <w:rPr>
          <w:rFonts w:ascii="Trebuchet MS" w:hAnsi="Trebuchet MS"/>
          <w:b/>
          <w:sz w:val="24"/>
        </w:rPr>
      </w:pPr>
    </w:p>
    <w:p w:rsidR="006102EF" w:rsidRDefault="006804C2" w:rsidP="00D868B1">
      <w:pPr>
        <w:rPr>
          <w:rFonts w:ascii="Trebuchet MS" w:hAnsi="Trebuchet MS"/>
          <w:sz w:val="20"/>
          <w:szCs w:val="20"/>
        </w:rPr>
      </w:pPr>
      <w:r>
        <w:rPr>
          <w:rFonts w:ascii="Trebuchet MS" w:hAnsi="Trebuchet MS"/>
          <w:sz w:val="20"/>
          <w:szCs w:val="20"/>
        </w:rPr>
        <w:t>The</w:t>
      </w:r>
      <w:r w:rsidR="006102EF" w:rsidRPr="006102EF">
        <w:rPr>
          <w:rFonts w:ascii="Trebuchet MS" w:hAnsi="Trebuchet MS"/>
          <w:sz w:val="20"/>
          <w:szCs w:val="20"/>
        </w:rPr>
        <w:t xml:space="preserve"> purpose of this </w:t>
      </w:r>
      <w:r w:rsidR="006102EF">
        <w:rPr>
          <w:rFonts w:ascii="Trebuchet MS" w:hAnsi="Trebuchet MS"/>
          <w:sz w:val="20"/>
          <w:szCs w:val="20"/>
        </w:rPr>
        <w:t>g</w:t>
      </w:r>
      <w:r w:rsidR="006102EF" w:rsidRPr="006102EF">
        <w:rPr>
          <w:rFonts w:ascii="Trebuchet MS" w:hAnsi="Trebuchet MS"/>
          <w:sz w:val="20"/>
          <w:szCs w:val="20"/>
        </w:rPr>
        <w:t xml:space="preserve">uide is to </w:t>
      </w:r>
      <w:r w:rsidR="006102EF">
        <w:rPr>
          <w:rFonts w:ascii="Trebuchet MS" w:hAnsi="Trebuchet MS"/>
          <w:sz w:val="20"/>
          <w:szCs w:val="20"/>
        </w:rPr>
        <w:t xml:space="preserve">outline the process of mapping core content of Higher National programmes. </w:t>
      </w:r>
    </w:p>
    <w:p w:rsidR="006102EF" w:rsidRDefault="006102EF" w:rsidP="00D868B1">
      <w:pPr>
        <w:rPr>
          <w:rFonts w:ascii="Trebuchet MS" w:hAnsi="Trebuchet MS"/>
          <w:sz w:val="20"/>
          <w:szCs w:val="20"/>
        </w:rPr>
      </w:pPr>
    </w:p>
    <w:p w:rsidR="006102EF" w:rsidRPr="006102EF" w:rsidRDefault="006102EF" w:rsidP="00D868B1">
      <w:pPr>
        <w:rPr>
          <w:rFonts w:ascii="Trebuchet MS" w:hAnsi="Trebuchet MS"/>
          <w:sz w:val="20"/>
          <w:szCs w:val="20"/>
        </w:rPr>
      </w:pPr>
      <w:r>
        <w:rPr>
          <w:rFonts w:ascii="Trebuchet MS" w:hAnsi="Trebuchet MS"/>
          <w:sz w:val="20"/>
          <w:szCs w:val="20"/>
        </w:rPr>
        <w:t xml:space="preserve">The requirement for this is described in section 5.2 of the Licence Agreement, which states: </w:t>
      </w:r>
    </w:p>
    <w:p w:rsidR="00CF3FC9" w:rsidRDefault="00CF3FC9" w:rsidP="00D868B1">
      <w:pPr>
        <w:rPr>
          <w:rFonts w:ascii="Trebuchet MS" w:hAnsi="Trebuchet MS"/>
          <w:i/>
          <w:sz w:val="20"/>
          <w:szCs w:val="20"/>
        </w:rPr>
      </w:pPr>
    </w:p>
    <w:p w:rsidR="00D868B1" w:rsidRDefault="006804C2" w:rsidP="00D868B1">
      <w:pPr>
        <w:rPr>
          <w:rFonts w:ascii="Trebuchet MS" w:hAnsi="Trebuchet MS"/>
          <w:i/>
          <w:sz w:val="20"/>
          <w:szCs w:val="20"/>
        </w:rPr>
      </w:pPr>
      <w:r>
        <w:rPr>
          <w:rFonts w:ascii="Trebuchet MS" w:hAnsi="Trebuchet MS"/>
          <w:i/>
          <w:sz w:val="20"/>
          <w:szCs w:val="20"/>
        </w:rPr>
        <w:t>‘</w:t>
      </w:r>
      <w:r w:rsidR="00D868B1" w:rsidRPr="002A2F84">
        <w:rPr>
          <w:rFonts w:ascii="Trebuchet MS" w:hAnsi="Trebuchet MS"/>
          <w:i/>
          <w:sz w:val="20"/>
          <w:szCs w:val="20"/>
        </w:rPr>
        <w:t>Where a BTEC Higher National exists with a closely related title and/or content the centre-devised programme must cover the same core content as in the equivalent BTEC Higher National programme. Where there is no equivalent BTEC Higher National programme then there is no requirement of this kind.</w:t>
      </w:r>
      <w:r>
        <w:rPr>
          <w:rFonts w:ascii="Trebuchet MS" w:hAnsi="Trebuchet MS"/>
          <w:i/>
          <w:sz w:val="20"/>
          <w:szCs w:val="20"/>
        </w:rPr>
        <w:t>’</w:t>
      </w:r>
    </w:p>
    <w:p w:rsidR="004C305A" w:rsidRDefault="004C305A" w:rsidP="00D868B1">
      <w:pPr>
        <w:rPr>
          <w:rFonts w:ascii="Trebuchet MS" w:hAnsi="Trebuchet MS"/>
          <w:i/>
          <w:sz w:val="20"/>
          <w:szCs w:val="20"/>
        </w:rPr>
      </w:pPr>
    </w:p>
    <w:p w:rsidR="006102EF" w:rsidRPr="00B315A5" w:rsidRDefault="004C305A" w:rsidP="004C305A">
      <w:pPr>
        <w:autoSpaceDE w:val="0"/>
        <w:autoSpaceDN w:val="0"/>
        <w:adjustRightInd w:val="0"/>
        <w:rPr>
          <w:rFonts w:ascii="Trebuchet MS" w:hAnsi="Trebuchet MS"/>
          <w:color w:val="000000"/>
          <w:sz w:val="20"/>
          <w:szCs w:val="20"/>
        </w:rPr>
      </w:pPr>
      <w:r w:rsidRPr="00B315A5">
        <w:rPr>
          <w:rFonts w:ascii="Trebuchet MS" w:hAnsi="Trebuchet MS"/>
          <w:color w:val="000000"/>
          <w:sz w:val="20"/>
          <w:szCs w:val="20"/>
        </w:rPr>
        <w:t>Note that</w:t>
      </w:r>
      <w:r w:rsidRPr="00B315A5">
        <w:rPr>
          <w:rFonts w:ascii="Trebuchet MS" w:hAnsi="Trebuchet MS"/>
          <w:i/>
          <w:color w:val="000000"/>
          <w:sz w:val="20"/>
          <w:szCs w:val="20"/>
        </w:rPr>
        <w:t xml:space="preserve"> </w:t>
      </w:r>
      <w:r w:rsidRPr="00B315A5">
        <w:rPr>
          <w:rFonts w:ascii="Trebuchet MS" w:hAnsi="Trebuchet MS" w:cs="GillSansMTPro-Book"/>
          <w:color w:val="000000"/>
          <w:sz w:val="20"/>
          <w:szCs w:val="20"/>
          <w:lang w:eastAsia="en-GB"/>
        </w:rPr>
        <w:t xml:space="preserve">there is no requirement for centre-devised Higher Nationals to have the same core units as </w:t>
      </w:r>
      <w:r w:rsidRPr="00B315A5">
        <w:rPr>
          <w:rFonts w:ascii="Trebuchet MS" w:hAnsi="Trebuchet MS"/>
          <w:color w:val="000000"/>
          <w:sz w:val="20"/>
          <w:szCs w:val="20"/>
        </w:rPr>
        <w:t xml:space="preserve">in the equivalent BTEC Higher National programme, or to mirror </w:t>
      </w:r>
      <w:r w:rsidRPr="00B315A5">
        <w:rPr>
          <w:rFonts w:ascii="Trebuchet MS" w:hAnsi="Trebuchet MS" w:cs="GillSansMTPro-Book"/>
          <w:color w:val="000000"/>
          <w:sz w:val="20"/>
          <w:szCs w:val="20"/>
          <w:lang w:eastAsia="en-GB"/>
        </w:rPr>
        <w:t>the current QCF titles</w:t>
      </w:r>
      <w:r w:rsidR="000B6EA2" w:rsidRPr="00B315A5">
        <w:rPr>
          <w:rFonts w:ascii="Trebuchet MS" w:hAnsi="Trebuchet MS" w:cs="GillSansMTPro-Book"/>
          <w:color w:val="000000"/>
          <w:sz w:val="20"/>
          <w:szCs w:val="20"/>
          <w:lang w:eastAsia="en-GB"/>
        </w:rPr>
        <w:t xml:space="preserve"> </w:t>
      </w:r>
      <w:r w:rsidRPr="00B315A5">
        <w:rPr>
          <w:rFonts w:ascii="Trebuchet MS" w:hAnsi="Trebuchet MS" w:cs="GillSansMTPro-Book"/>
          <w:color w:val="000000"/>
          <w:sz w:val="20"/>
          <w:szCs w:val="20"/>
          <w:lang w:eastAsia="en-GB"/>
        </w:rPr>
        <w:t>exactly beyond the core requirements.</w:t>
      </w:r>
    </w:p>
    <w:p w:rsidR="004C305A" w:rsidRDefault="004C305A" w:rsidP="00D868B1">
      <w:pPr>
        <w:rPr>
          <w:rFonts w:ascii="Trebuchet MS" w:hAnsi="Trebuchet MS"/>
          <w:sz w:val="20"/>
          <w:szCs w:val="20"/>
        </w:rPr>
      </w:pPr>
    </w:p>
    <w:p w:rsidR="006102EF" w:rsidRPr="004C305A" w:rsidRDefault="006102EF" w:rsidP="00D868B1">
      <w:pPr>
        <w:rPr>
          <w:rFonts w:ascii="Trebuchet MS" w:hAnsi="Trebuchet MS"/>
          <w:sz w:val="20"/>
          <w:szCs w:val="20"/>
        </w:rPr>
      </w:pPr>
      <w:r w:rsidRPr="004C305A">
        <w:rPr>
          <w:rFonts w:ascii="Trebuchet MS" w:hAnsi="Trebuchet MS"/>
          <w:sz w:val="20"/>
          <w:szCs w:val="20"/>
        </w:rPr>
        <w:t xml:space="preserve">This guide uses </w:t>
      </w:r>
      <w:r w:rsidR="002A2F84" w:rsidRPr="004C305A">
        <w:rPr>
          <w:rFonts w:ascii="Trebuchet MS" w:hAnsi="Trebuchet MS"/>
          <w:sz w:val="20"/>
          <w:szCs w:val="20"/>
        </w:rPr>
        <w:t xml:space="preserve">as an example </w:t>
      </w:r>
      <w:r w:rsidRPr="004C305A">
        <w:rPr>
          <w:rFonts w:ascii="Trebuchet MS" w:hAnsi="Trebuchet MS"/>
          <w:sz w:val="20"/>
          <w:szCs w:val="20"/>
        </w:rPr>
        <w:t xml:space="preserve">the BTEC HND in Mechanical Engineering to explain the </w:t>
      </w:r>
      <w:r w:rsidR="002A2F84" w:rsidRPr="004C305A">
        <w:rPr>
          <w:rFonts w:ascii="Trebuchet MS" w:hAnsi="Trebuchet MS"/>
          <w:sz w:val="20"/>
          <w:szCs w:val="20"/>
        </w:rPr>
        <w:t xml:space="preserve">four stages </w:t>
      </w:r>
      <w:r w:rsidRPr="004C305A">
        <w:rPr>
          <w:rFonts w:ascii="Trebuchet MS" w:hAnsi="Trebuchet MS"/>
          <w:sz w:val="20"/>
          <w:szCs w:val="20"/>
        </w:rPr>
        <w:t>involved.</w:t>
      </w:r>
    </w:p>
    <w:p w:rsidR="006102EF" w:rsidRDefault="006102EF" w:rsidP="00D868B1">
      <w:pPr>
        <w:rPr>
          <w:rFonts w:ascii="Trebuchet MS" w:hAnsi="Trebuchet MS"/>
          <w:sz w:val="20"/>
          <w:szCs w:val="20"/>
        </w:rPr>
      </w:pPr>
    </w:p>
    <w:p w:rsidR="003306AB" w:rsidRDefault="006102EF" w:rsidP="006102EF">
      <w:pPr>
        <w:ind w:left="851" w:hanging="851"/>
        <w:rPr>
          <w:rFonts w:ascii="Trebuchet MS" w:hAnsi="Trebuchet MS"/>
          <w:sz w:val="20"/>
          <w:szCs w:val="20"/>
        </w:rPr>
      </w:pPr>
      <w:r w:rsidRPr="006102EF">
        <w:rPr>
          <w:rFonts w:ascii="Trebuchet MS" w:hAnsi="Trebuchet MS"/>
          <w:b/>
          <w:color w:val="000000"/>
          <w:sz w:val="20"/>
          <w:szCs w:val="20"/>
        </w:rPr>
        <w:t>Stage 1:</w:t>
      </w:r>
      <w:r>
        <w:rPr>
          <w:rFonts w:ascii="Trebuchet MS" w:hAnsi="Trebuchet MS"/>
          <w:sz w:val="20"/>
          <w:szCs w:val="20"/>
        </w:rPr>
        <w:t xml:space="preserve">  </w:t>
      </w:r>
      <w:r w:rsidRPr="003306AB">
        <w:rPr>
          <w:rFonts w:ascii="Trebuchet MS" w:hAnsi="Trebuchet MS"/>
          <w:b/>
          <w:i/>
          <w:sz w:val="20"/>
          <w:szCs w:val="20"/>
        </w:rPr>
        <w:t>Consideration of any mapping requirements</w:t>
      </w:r>
      <w:r>
        <w:rPr>
          <w:rFonts w:ascii="Trebuchet MS" w:hAnsi="Trebuchet MS"/>
          <w:sz w:val="20"/>
          <w:szCs w:val="20"/>
        </w:rPr>
        <w:t xml:space="preserve"> </w:t>
      </w:r>
    </w:p>
    <w:p w:rsidR="003306AB" w:rsidRDefault="003306AB" w:rsidP="006102EF">
      <w:pPr>
        <w:ind w:left="851" w:hanging="851"/>
        <w:rPr>
          <w:rFonts w:ascii="Trebuchet MS" w:hAnsi="Trebuchet MS"/>
          <w:sz w:val="20"/>
          <w:szCs w:val="20"/>
        </w:rPr>
      </w:pPr>
    </w:p>
    <w:p w:rsidR="00D868B1" w:rsidRPr="007B11CE" w:rsidRDefault="003306AB" w:rsidP="003306AB">
      <w:pPr>
        <w:ind w:left="851"/>
        <w:rPr>
          <w:rFonts w:ascii="Trebuchet MS" w:hAnsi="Trebuchet MS"/>
          <w:sz w:val="20"/>
          <w:szCs w:val="20"/>
        </w:rPr>
      </w:pPr>
      <w:r>
        <w:rPr>
          <w:rFonts w:ascii="Trebuchet MS" w:hAnsi="Trebuchet MS"/>
          <w:sz w:val="20"/>
          <w:szCs w:val="20"/>
        </w:rPr>
        <w:t xml:space="preserve">This consideration </w:t>
      </w:r>
      <w:r w:rsidR="006102EF">
        <w:rPr>
          <w:rFonts w:ascii="Trebuchet MS" w:hAnsi="Trebuchet MS"/>
          <w:sz w:val="20"/>
          <w:szCs w:val="20"/>
        </w:rPr>
        <w:t xml:space="preserve">should start at the programme development stage. Programme teams should </w:t>
      </w:r>
      <w:r w:rsidR="006102EF" w:rsidRPr="002A2F84">
        <w:rPr>
          <w:rFonts w:ascii="Trebuchet MS" w:hAnsi="Trebuchet MS"/>
          <w:sz w:val="20"/>
          <w:szCs w:val="20"/>
        </w:rPr>
        <w:t>obtain</w:t>
      </w:r>
      <w:r w:rsidR="006102EF">
        <w:rPr>
          <w:rFonts w:ascii="Trebuchet MS" w:hAnsi="Trebuchet MS"/>
          <w:sz w:val="20"/>
          <w:szCs w:val="20"/>
        </w:rPr>
        <w:t xml:space="preserve"> copies of the BTEC Higher National </w:t>
      </w:r>
      <w:r>
        <w:rPr>
          <w:rFonts w:ascii="Trebuchet MS" w:hAnsi="Trebuchet MS"/>
          <w:sz w:val="20"/>
          <w:szCs w:val="20"/>
        </w:rPr>
        <w:t xml:space="preserve">Diploma Specification </w:t>
      </w:r>
      <w:r w:rsidR="006102EF">
        <w:rPr>
          <w:rFonts w:ascii="Trebuchet MS" w:hAnsi="Trebuchet MS"/>
          <w:sz w:val="20"/>
          <w:szCs w:val="20"/>
        </w:rPr>
        <w:t>in order to ident</w:t>
      </w:r>
      <w:r w:rsidR="005E0524">
        <w:rPr>
          <w:rFonts w:ascii="Trebuchet MS" w:hAnsi="Trebuchet MS"/>
          <w:sz w:val="20"/>
          <w:szCs w:val="20"/>
        </w:rPr>
        <w:t>ify core units and core content</w:t>
      </w:r>
      <w:r w:rsidR="002A2F84">
        <w:rPr>
          <w:rFonts w:ascii="Trebuchet MS" w:hAnsi="Trebuchet MS"/>
          <w:sz w:val="20"/>
          <w:szCs w:val="20"/>
        </w:rPr>
        <w:t>.</w:t>
      </w:r>
      <w:r w:rsidR="006102EF">
        <w:rPr>
          <w:rFonts w:ascii="Trebuchet MS" w:hAnsi="Trebuchet MS"/>
          <w:sz w:val="20"/>
          <w:szCs w:val="20"/>
        </w:rPr>
        <w:t xml:space="preserve"> </w:t>
      </w:r>
      <w:r w:rsidR="00D868B1" w:rsidRPr="007B11CE">
        <w:rPr>
          <w:rFonts w:ascii="Trebuchet MS" w:hAnsi="Trebuchet MS"/>
          <w:sz w:val="20"/>
          <w:szCs w:val="20"/>
        </w:rPr>
        <w:t xml:space="preserve"> </w:t>
      </w:r>
    </w:p>
    <w:p w:rsidR="00D868B1" w:rsidRPr="007B11CE" w:rsidRDefault="00D868B1" w:rsidP="00D868B1">
      <w:pPr>
        <w:rPr>
          <w:rFonts w:ascii="Trebuchet MS" w:hAnsi="Trebuchet MS"/>
          <w:sz w:val="20"/>
          <w:szCs w:val="20"/>
        </w:rPr>
      </w:pPr>
    </w:p>
    <w:p w:rsidR="00D868B1" w:rsidRPr="007B11CE" w:rsidRDefault="00D868B1" w:rsidP="006102EF">
      <w:pPr>
        <w:ind w:left="851"/>
        <w:rPr>
          <w:rFonts w:ascii="Trebuchet MS" w:hAnsi="Trebuchet MS"/>
          <w:sz w:val="20"/>
          <w:szCs w:val="20"/>
        </w:rPr>
      </w:pPr>
      <w:r w:rsidRPr="007B11CE">
        <w:rPr>
          <w:rFonts w:ascii="Trebuchet MS" w:hAnsi="Trebuchet MS"/>
          <w:sz w:val="20"/>
          <w:szCs w:val="20"/>
        </w:rPr>
        <w:t xml:space="preserve">The core units for a particular BTEC Higher National programme can be found on the Edexcel web pages:  </w:t>
      </w:r>
      <w:r w:rsidRPr="007B11CE">
        <w:rPr>
          <w:rFonts w:ascii="Trebuchet MS" w:hAnsi="Trebuchet MS"/>
          <w:color w:val="0000FF"/>
          <w:sz w:val="20"/>
          <w:szCs w:val="20"/>
        </w:rPr>
        <w:t>www.edexcel.com</w:t>
      </w:r>
      <w:r w:rsidRPr="007B11CE">
        <w:rPr>
          <w:rFonts w:ascii="Trebuchet MS" w:hAnsi="Trebuchet MS"/>
          <w:sz w:val="20"/>
          <w:szCs w:val="20"/>
        </w:rPr>
        <w:t xml:space="preserve"> </w:t>
      </w:r>
    </w:p>
    <w:p w:rsidR="00D868B1" w:rsidRPr="007B11CE" w:rsidRDefault="00D868B1" w:rsidP="006102EF">
      <w:pPr>
        <w:ind w:left="851"/>
        <w:rPr>
          <w:rFonts w:ascii="Trebuchet MS" w:hAnsi="Trebuchet MS"/>
          <w:sz w:val="20"/>
          <w:szCs w:val="20"/>
        </w:rPr>
      </w:pPr>
    </w:p>
    <w:p w:rsidR="00D868B1" w:rsidRPr="007B11CE" w:rsidRDefault="00D868B1" w:rsidP="006102EF">
      <w:pPr>
        <w:ind w:left="851"/>
        <w:rPr>
          <w:rFonts w:ascii="Trebuchet MS" w:hAnsi="Trebuchet MS"/>
          <w:sz w:val="20"/>
          <w:szCs w:val="20"/>
        </w:rPr>
      </w:pPr>
      <w:r w:rsidRPr="007B11CE">
        <w:rPr>
          <w:rFonts w:ascii="Trebuchet MS" w:hAnsi="Trebuchet MS"/>
          <w:sz w:val="20"/>
          <w:szCs w:val="20"/>
        </w:rPr>
        <w:t xml:space="preserve">To find the BTEC Higher National you should complete the two </w:t>
      </w:r>
      <w:r w:rsidRPr="007B11CE">
        <w:rPr>
          <w:rFonts w:ascii="Trebuchet MS" w:hAnsi="Trebuchet MS"/>
          <w:b/>
          <w:sz w:val="20"/>
          <w:szCs w:val="20"/>
        </w:rPr>
        <w:t>Qualifications Finder</w:t>
      </w:r>
      <w:r w:rsidRPr="007B11CE">
        <w:rPr>
          <w:rFonts w:ascii="Trebuchet MS" w:hAnsi="Trebuchet MS"/>
          <w:sz w:val="20"/>
          <w:szCs w:val="20"/>
        </w:rPr>
        <w:t xml:space="preserve"> fields on the home page:</w:t>
      </w:r>
    </w:p>
    <w:p w:rsidR="00D868B1" w:rsidRPr="007B11CE" w:rsidRDefault="00D868B1" w:rsidP="006102EF">
      <w:pPr>
        <w:ind w:left="851"/>
        <w:rPr>
          <w:rFonts w:ascii="Trebuchet MS" w:hAnsi="Trebuchet MS"/>
          <w:sz w:val="20"/>
          <w:szCs w:val="20"/>
        </w:rPr>
      </w:pPr>
    </w:p>
    <w:p w:rsidR="00D868B1" w:rsidRPr="007B11CE" w:rsidRDefault="00D868B1" w:rsidP="006102EF">
      <w:pPr>
        <w:ind w:left="851"/>
        <w:rPr>
          <w:rFonts w:ascii="Trebuchet MS" w:hAnsi="Trebuchet MS"/>
          <w:sz w:val="20"/>
          <w:szCs w:val="20"/>
        </w:rPr>
      </w:pPr>
      <w:r w:rsidRPr="007B11CE">
        <w:rPr>
          <w:rFonts w:ascii="Trebuchet MS" w:hAnsi="Trebuchet MS"/>
          <w:sz w:val="20"/>
          <w:szCs w:val="20"/>
        </w:rPr>
        <w:t xml:space="preserve">First, Click on </w:t>
      </w:r>
      <w:r w:rsidRPr="007B11CE">
        <w:rPr>
          <w:rFonts w:ascii="Trebuchet MS" w:hAnsi="Trebuchet MS"/>
          <w:color w:val="3366FF"/>
          <w:sz w:val="20"/>
          <w:szCs w:val="20"/>
        </w:rPr>
        <w:t>Qualification Family</w:t>
      </w:r>
      <w:r w:rsidRPr="007B11CE">
        <w:rPr>
          <w:rFonts w:ascii="Trebuchet MS" w:hAnsi="Trebuchet MS"/>
          <w:sz w:val="20"/>
          <w:szCs w:val="20"/>
        </w:rPr>
        <w:t xml:space="preserve"> </w:t>
      </w:r>
      <w:r w:rsidR="00CF3FC9">
        <w:rPr>
          <w:rFonts w:ascii="Trebuchet MS" w:hAnsi="Trebuchet MS"/>
          <w:sz w:val="20"/>
          <w:szCs w:val="20"/>
        </w:rPr>
        <w:t xml:space="preserve">and </w:t>
      </w:r>
      <w:r w:rsidRPr="007B11CE">
        <w:rPr>
          <w:rFonts w:ascii="Trebuchet MS" w:hAnsi="Trebuchet MS"/>
          <w:sz w:val="20"/>
          <w:szCs w:val="20"/>
        </w:rPr>
        <w:t xml:space="preserve">select   </w:t>
      </w:r>
      <w:r w:rsidRPr="007B11CE">
        <w:rPr>
          <w:rFonts w:ascii="Trebuchet MS" w:hAnsi="Trebuchet MS"/>
          <w:b/>
          <w:sz w:val="20"/>
          <w:szCs w:val="20"/>
        </w:rPr>
        <w:t>BTEC Higher Nationals from 2010</w:t>
      </w:r>
    </w:p>
    <w:p w:rsidR="00D868B1" w:rsidRPr="007B11CE" w:rsidRDefault="00D868B1" w:rsidP="006102EF">
      <w:pPr>
        <w:ind w:left="851"/>
        <w:rPr>
          <w:rFonts w:ascii="Trebuchet MS" w:hAnsi="Trebuchet MS"/>
          <w:sz w:val="20"/>
          <w:szCs w:val="20"/>
        </w:rPr>
      </w:pPr>
    </w:p>
    <w:p w:rsidR="00D868B1" w:rsidRPr="007B11CE" w:rsidRDefault="00D868B1" w:rsidP="006102EF">
      <w:pPr>
        <w:ind w:left="851"/>
        <w:rPr>
          <w:rFonts w:ascii="Trebuchet MS" w:hAnsi="Trebuchet MS"/>
          <w:sz w:val="20"/>
          <w:szCs w:val="20"/>
        </w:rPr>
      </w:pPr>
      <w:r w:rsidRPr="007B11CE">
        <w:rPr>
          <w:rFonts w:ascii="Trebuchet MS" w:hAnsi="Trebuchet MS"/>
          <w:sz w:val="20"/>
          <w:szCs w:val="20"/>
        </w:rPr>
        <w:t xml:space="preserve">Next, click on </w:t>
      </w:r>
      <w:r w:rsidRPr="007B11CE">
        <w:rPr>
          <w:rFonts w:ascii="Trebuchet MS" w:hAnsi="Trebuchet MS"/>
          <w:color w:val="3366FF"/>
          <w:sz w:val="20"/>
          <w:szCs w:val="20"/>
        </w:rPr>
        <w:t>Subjects</w:t>
      </w:r>
      <w:r w:rsidR="00CF3FC9">
        <w:rPr>
          <w:rFonts w:ascii="Trebuchet MS" w:hAnsi="Trebuchet MS"/>
          <w:sz w:val="20"/>
          <w:szCs w:val="20"/>
        </w:rPr>
        <w:t xml:space="preserve"> and </w:t>
      </w:r>
      <w:r w:rsidRPr="007B11CE">
        <w:rPr>
          <w:rFonts w:ascii="Trebuchet MS" w:hAnsi="Trebuchet MS"/>
          <w:sz w:val="20"/>
          <w:szCs w:val="20"/>
        </w:rPr>
        <w:t xml:space="preserve">select the </w:t>
      </w:r>
      <w:r w:rsidRPr="007B11CE">
        <w:rPr>
          <w:rFonts w:ascii="Trebuchet MS" w:hAnsi="Trebuchet MS"/>
          <w:b/>
          <w:sz w:val="20"/>
          <w:szCs w:val="20"/>
        </w:rPr>
        <w:t>Higher National programme</w:t>
      </w:r>
      <w:r w:rsidR="00CF3FC9">
        <w:rPr>
          <w:rFonts w:ascii="Trebuchet MS" w:hAnsi="Trebuchet MS"/>
          <w:b/>
          <w:sz w:val="20"/>
          <w:szCs w:val="20"/>
        </w:rPr>
        <w:t xml:space="preserve"> of interest </w:t>
      </w:r>
      <w:r w:rsidR="003306AB">
        <w:rPr>
          <w:rFonts w:ascii="Trebuchet MS" w:hAnsi="Trebuchet MS"/>
          <w:b/>
          <w:sz w:val="20"/>
          <w:szCs w:val="20"/>
        </w:rPr>
        <w:t>e</w:t>
      </w:r>
      <w:r w:rsidR="006804C2">
        <w:rPr>
          <w:rFonts w:ascii="Trebuchet MS" w:hAnsi="Trebuchet MS"/>
          <w:b/>
          <w:sz w:val="20"/>
          <w:szCs w:val="20"/>
        </w:rPr>
        <w:t>.</w:t>
      </w:r>
      <w:r w:rsidR="003306AB">
        <w:rPr>
          <w:rFonts w:ascii="Trebuchet MS" w:hAnsi="Trebuchet MS"/>
          <w:b/>
          <w:sz w:val="20"/>
          <w:szCs w:val="20"/>
        </w:rPr>
        <w:t xml:space="preserve">g. </w:t>
      </w:r>
      <w:r w:rsidR="006102EF">
        <w:rPr>
          <w:rFonts w:ascii="Trebuchet MS" w:hAnsi="Trebuchet MS"/>
          <w:b/>
          <w:sz w:val="20"/>
          <w:szCs w:val="20"/>
        </w:rPr>
        <w:t>Mechanical Engineering</w:t>
      </w:r>
    </w:p>
    <w:p w:rsidR="00D868B1" w:rsidRPr="007B11CE" w:rsidRDefault="00D868B1" w:rsidP="006102EF">
      <w:pPr>
        <w:ind w:left="851"/>
        <w:rPr>
          <w:rFonts w:ascii="Trebuchet MS" w:hAnsi="Trebuchet MS"/>
          <w:sz w:val="20"/>
          <w:szCs w:val="20"/>
        </w:rPr>
      </w:pPr>
    </w:p>
    <w:p w:rsidR="00D868B1" w:rsidRPr="007B11CE" w:rsidRDefault="00D868B1" w:rsidP="006102EF">
      <w:pPr>
        <w:ind w:left="851"/>
        <w:rPr>
          <w:rFonts w:ascii="Trebuchet MS" w:hAnsi="Trebuchet MS"/>
          <w:sz w:val="20"/>
          <w:szCs w:val="20"/>
        </w:rPr>
      </w:pPr>
      <w:r w:rsidRPr="007B11CE">
        <w:rPr>
          <w:rFonts w:ascii="Trebuchet MS" w:hAnsi="Trebuchet MS"/>
          <w:sz w:val="20"/>
          <w:szCs w:val="20"/>
        </w:rPr>
        <w:t>N</w:t>
      </w:r>
      <w:r w:rsidR="00CF3FC9">
        <w:rPr>
          <w:rFonts w:ascii="Trebuchet MS" w:hAnsi="Trebuchet MS"/>
          <w:sz w:val="20"/>
          <w:szCs w:val="20"/>
        </w:rPr>
        <w:t>ext</w:t>
      </w:r>
      <w:r w:rsidRPr="007B11CE">
        <w:rPr>
          <w:rFonts w:ascii="Trebuchet MS" w:hAnsi="Trebuchet MS"/>
          <w:sz w:val="20"/>
          <w:szCs w:val="20"/>
        </w:rPr>
        <w:t xml:space="preserve">, click on </w:t>
      </w:r>
      <w:r w:rsidRPr="007B11CE">
        <w:rPr>
          <w:rFonts w:ascii="Trebuchet MS" w:hAnsi="Trebuchet MS"/>
          <w:color w:val="3366FF"/>
          <w:sz w:val="20"/>
          <w:szCs w:val="20"/>
        </w:rPr>
        <w:t>Go</w:t>
      </w:r>
    </w:p>
    <w:p w:rsidR="00D868B1" w:rsidRPr="007B11CE" w:rsidRDefault="00D868B1" w:rsidP="006102EF">
      <w:pPr>
        <w:ind w:left="851"/>
        <w:rPr>
          <w:rFonts w:ascii="Trebuchet MS" w:hAnsi="Trebuchet MS"/>
          <w:sz w:val="20"/>
          <w:szCs w:val="20"/>
        </w:rPr>
      </w:pPr>
    </w:p>
    <w:p w:rsidR="00D868B1" w:rsidRPr="007B11CE" w:rsidRDefault="00D868B1" w:rsidP="006102EF">
      <w:pPr>
        <w:ind w:left="851"/>
        <w:rPr>
          <w:rFonts w:ascii="Trebuchet MS" w:hAnsi="Trebuchet MS"/>
          <w:sz w:val="20"/>
          <w:szCs w:val="20"/>
        </w:rPr>
      </w:pPr>
      <w:r w:rsidRPr="007B11CE">
        <w:rPr>
          <w:rFonts w:ascii="Trebuchet MS" w:hAnsi="Trebuchet MS"/>
          <w:sz w:val="20"/>
          <w:szCs w:val="20"/>
        </w:rPr>
        <w:t>This will take yo</w:t>
      </w:r>
      <w:r w:rsidR="003306AB">
        <w:rPr>
          <w:rFonts w:ascii="Trebuchet MS" w:hAnsi="Trebuchet MS"/>
          <w:sz w:val="20"/>
          <w:szCs w:val="20"/>
        </w:rPr>
        <w:t xml:space="preserve">u to the page for the </w:t>
      </w:r>
      <w:r w:rsidRPr="007B11CE">
        <w:rPr>
          <w:rFonts w:ascii="Trebuchet MS" w:hAnsi="Trebuchet MS"/>
          <w:sz w:val="20"/>
          <w:szCs w:val="20"/>
        </w:rPr>
        <w:t xml:space="preserve">BTEC </w:t>
      </w:r>
      <w:r w:rsidR="003306AB">
        <w:rPr>
          <w:rFonts w:ascii="Trebuchet MS" w:hAnsi="Trebuchet MS"/>
          <w:sz w:val="20"/>
          <w:szCs w:val="20"/>
        </w:rPr>
        <w:t>HN in Mechanical Engineering</w:t>
      </w:r>
      <w:r w:rsidRPr="007B11CE">
        <w:rPr>
          <w:rFonts w:ascii="Trebuchet MS" w:hAnsi="Trebuchet MS"/>
          <w:sz w:val="20"/>
          <w:szCs w:val="20"/>
        </w:rPr>
        <w:t xml:space="preserve">. The two key documents here are </w:t>
      </w:r>
      <w:r w:rsidRPr="007B11CE">
        <w:rPr>
          <w:rFonts w:ascii="Trebuchet MS" w:hAnsi="Trebuchet MS"/>
          <w:b/>
          <w:sz w:val="20"/>
          <w:szCs w:val="20"/>
        </w:rPr>
        <w:t>Specification</w:t>
      </w:r>
      <w:r w:rsidRPr="007B11CE">
        <w:rPr>
          <w:rFonts w:ascii="Trebuchet MS" w:hAnsi="Trebuchet MS"/>
          <w:sz w:val="20"/>
          <w:szCs w:val="20"/>
        </w:rPr>
        <w:t xml:space="preserve"> and </w:t>
      </w:r>
      <w:r w:rsidRPr="007B11CE">
        <w:rPr>
          <w:rFonts w:ascii="Trebuchet MS" w:hAnsi="Trebuchet MS"/>
          <w:b/>
          <w:sz w:val="20"/>
          <w:szCs w:val="20"/>
        </w:rPr>
        <w:t>Units</w:t>
      </w:r>
      <w:r w:rsidR="00CF3FC9">
        <w:rPr>
          <w:rFonts w:ascii="Trebuchet MS" w:hAnsi="Trebuchet MS"/>
          <w:b/>
          <w:sz w:val="20"/>
          <w:szCs w:val="20"/>
        </w:rPr>
        <w:t>.</w:t>
      </w:r>
      <w:r w:rsidRPr="007B11CE">
        <w:rPr>
          <w:rFonts w:ascii="Trebuchet MS" w:hAnsi="Trebuchet MS"/>
          <w:b/>
          <w:sz w:val="20"/>
          <w:szCs w:val="20"/>
        </w:rPr>
        <w:t xml:space="preserve"> </w:t>
      </w:r>
      <w:r w:rsidR="00CF3FC9" w:rsidRPr="00CF3FC9">
        <w:rPr>
          <w:rFonts w:ascii="Trebuchet MS" w:hAnsi="Trebuchet MS"/>
          <w:sz w:val="20"/>
          <w:szCs w:val="20"/>
        </w:rPr>
        <w:t>These are pdf files</w:t>
      </w:r>
      <w:r w:rsidR="00CF3FC9">
        <w:rPr>
          <w:rFonts w:ascii="Trebuchet MS" w:hAnsi="Trebuchet MS"/>
          <w:b/>
          <w:sz w:val="20"/>
          <w:szCs w:val="20"/>
        </w:rPr>
        <w:t xml:space="preserve"> </w:t>
      </w:r>
      <w:r w:rsidRPr="007B11CE">
        <w:rPr>
          <w:rFonts w:ascii="Trebuchet MS" w:hAnsi="Trebuchet MS"/>
          <w:sz w:val="20"/>
          <w:szCs w:val="20"/>
        </w:rPr>
        <w:t>which you can download.</w:t>
      </w:r>
    </w:p>
    <w:p w:rsidR="00D868B1" w:rsidRPr="007B11CE" w:rsidRDefault="00D868B1" w:rsidP="00D868B1">
      <w:pPr>
        <w:rPr>
          <w:rFonts w:ascii="Trebuchet MS" w:hAnsi="Trebuchet MS"/>
          <w:sz w:val="20"/>
          <w:szCs w:val="20"/>
        </w:rPr>
      </w:pPr>
    </w:p>
    <w:p w:rsidR="006102EF" w:rsidRPr="003306AB" w:rsidRDefault="006102EF" w:rsidP="00D868B1">
      <w:pPr>
        <w:rPr>
          <w:rFonts w:ascii="Trebuchet MS" w:hAnsi="Trebuchet MS"/>
          <w:b/>
          <w:i/>
          <w:sz w:val="20"/>
          <w:szCs w:val="20"/>
        </w:rPr>
      </w:pPr>
      <w:r w:rsidRPr="006102EF">
        <w:rPr>
          <w:rFonts w:ascii="Trebuchet MS" w:hAnsi="Trebuchet MS"/>
          <w:b/>
          <w:sz w:val="20"/>
          <w:szCs w:val="20"/>
        </w:rPr>
        <w:t>Stage 2:</w:t>
      </w:r>
      <w:r>
        <w:rPr>
          <w:rFonts w:ascii="Trebuchet MS" w:hAnsi="Trebuchet MS"/>
          <w:sz w:val="20"/>
          <w:szCs w:val="20"/>
        </w:rPr>
        <w:t xml:space="preserve"> </w:t>
      </w:r>
      <w:r w:rsidRPr="003306AB">
        <w:rPr>
          <w:rFonts w:ascii="Trebuchet MS" w:hAnsi="Trebuchet MS"/>
          <w:b/>
          <w:i/>
          <w:sz w:val="20"/>
          <w:szCs w:val="20"/>
        </w:rPr>
        <w:t xml:space="preserve">Identifying core units and core content </w:t>
      </w:r>
    </w:p>
    <w:p w:rsidR="006102EF" w:rsidRDefault="006102EF" w:rsidP="00D868B1">
      <w:pPr>
        <w:rPr>
          <w:rFonts w:ascii="Trebuchet MS" w:hAnsi="Trebuchet MS"/>
          <w:sz w:val="20"/>
          <w:szCs w:val="20"/>
        </w:rPr>
      </w:pPr>
    </w:p>
    <w:p w:rsidR="00D868B1" w:rsidRPr="007B11CE" w:rsidRDefault="00D868B1" w:rsidP="006102EF">
      <w:pPr>
        <w:ind w:left="851"/>
        <w:rPr>
          <w:rFonts w:ascii="Trebuchet MS" w:hAnsi="Trebuchet MS"/>
          <w:sz w:val="20"/>
          <w:szCs w:val="20"/>
        </w:rPr>
      </w:pPr>
      <w:r w:rsidRPr="007B11CE">
        <w:rPr>
          <w:rFonts w:ascii="Trebuchet MS" w:hAnsi="Trebuchet MS"/>
          <w:sz w:val="20"/>
          <w:szCs w:val="20"/>
        </w:rPr>
        <w:t xml:space="preserve">From the </w:t>
      </w:r>
      <w:r w:rsidRPr="007B11CE">
        <w:rPr>
          <w:rFonts w:ascii="Trebuchet MS" w:hAnsi="Trebuchet MS"/>
          <w:b/>
          <w:sz w:val="20"/>
          <w:szCs w:val="20"/>
        </w:rPr>
        <w:t>Specification</w:t>
      </w:r>
      <w:r w:rsidRPr="007B11CE">
        <w:rPr>
          <w:rFonts w:ascii="Trebuchet MS" w:hAnsi="Trebuchet MS"/>
          <w:sz w:val="20"/>
          <w:szCs w:val="20"/>
        </w:rPr>
        <w:t xml:space="preserve"> you will be able to identify the core units and from the </w:t>
      </w:r>
      <w:r w:rsidRPr="007B11CE">
        <w:rPr>
          <w:rFonts w:ascii="Trebuchet MS" w:hAnsi="Trebuchet MS"/>
          <w:b/>
          <w:sz w:val="20"/>
          <w:szCs w:val="20"/>
        </w:rPr>
        <w:t>Units</w:t>
      </w:r>
      <w:r w:rsidRPr="007B11CE">
        <w:rPr>
          <w:rFonts w:ascii="Trebuchet MS" w:hAnsi="Trebuchet MS"/>
          <w:sz w:val="20"/>
          <w:szCs w:val="20"/>
        </w:rPr>
        <w:t xml:space="preserve"> you will find:</w:t>
      </w:r>
    </w:p>
    <w:p w:rsidR="00D868B1" w:rsidRPr="007B11CE" w:rsidRDefault="00D868B1" w:rsidP="006102EF">
      <w:pPr>
        <w:ind w:left="851"/>
        <w:rPr>
          <w:rFonts w:ascii="Trebuchet MS" w:hAnsi="Trebuchet MS"/>
          <w:sz w:val="20"/>
          <w:szCs w:val="20"/>
        </w:rPr>
      </w:pPr>
    </w:p>
    <w:p w:rsidR="00D868B1" w:rsidRPr="007B11CE" w:rsidRDefault="00D868B1" w:rsidP="006102EF">
      <w:pPr>
        <w:pStyle w:val="ListParagraph"/>
        <w:numPr>
          <w:ilvl w:val="0"/>
          <w:numId w:val="29"/>
        </w:numPr>
        <w:ind w:left="851" w:firstLine="283"/>
        <w:contextualSpacing/>
        <w:rPr>
          <w:rFonts w:ascii="Trebuchet MS" w:hAnsi="Trebuchet MS"/>
          <w:sz w:val="20"/>
          <w:szCs w:val="20"/>
        </w:rPr>
      </w:pPr>
      <w:r w:rsidRPr="007B11CE">
        <w:rPr>
          <w:rFonts w:ascii="Trebuchet MS" w:hAnsi="Trebuchet MS"/>
          <w:sz w:val="20"/>
          <w:szCs w:val="20"/>
        </w:rPr>
        <w:t>Unit title</w:t>
      </w:r>
    </w:p>
    <w:p w:rsidR="00D868B1" w:rsidRPr="007B11CE" w:rsidRDefault="00D868B1" w:rsidP="006102EF">
      <w:pPr>
        <w:pStyle w:val="ListParagraph"/>
        <w:numPr>
          <w:ilvl w:val="0"/>
          <w:numId w:val="29"/>
        </w:numPr>
        <w:ind w:left="851" w:firstLine="283"/>
        <w:contextualSpacing/>
        <w:rPr>
          <w:rFonts w:ascii="Trebuchet MS" w:hAnsi="Trebuchet MS"/>
          <w:sz w:val="20"/>
          <w:szCs w:val="20"/>
        </w:rPr>
      </w:pPr>
      <w:r w:rsidRPr="007B11CE">
        <w:rPr>
          <w:rFonts w:ascii="Trebuchet MS" w:hAnsi="Trebuchet MS"/>
          <w:sz w:val="20"/>
          <w:szCs w:val="20"/>
        </w:rPr>
        <w:t>Aim</w:t>
      </w:r>
    </w:p>
    <w:p w:rsidR="00D868B1" w:rsidRPr="007B11CE" w:rsidRDefault="00D868B1" w:rsidP="006102EF">
      <w:pPr>
        <w:pStyle w:val="ListParagraph"/>
        <w:numPr>
          <w:ilvl w:val="0"/>
          <w:numId w:val="29"/>
        </w:numPr>
        <w:ind w:left="851" w:firstLine="283"/>
        <w:contextualSpacing/>
        <w:rPr>
          <w:rFonts w:ascii="Trebuchet MS" w:hAnsi="Trebuchet MS"/>
          <w:sz w:val="20"/>
          <w:szCs w:val="20"/>
        </w:rPr>
      </w:pPr>
      <w:r w:rsidRPr="007B11CE">
        <w:rPr>
          <w:rFonts w:ascii="Trebuchet MS" w:hAnsi="Trebuchet MS"/>
          <w:sz w:val="20"/>
          <w:szCs w:val="20"/>
        </w:rPr>
        <w:t>Abstract</w:t>
      </w:r>
    </w:p>
    <w:p w:rsidR="00D868B1" w:rsidRPr="007B11CE" w:rsidRDefault="00D868B1" w:rsidP="006102EF">
      <w:pPr>
        <w:pStyle w:val="ListParagraph"/>
        <w:numPr>
          <w:ilvl w:val="0"/>
          <w:numId w:val="29"/>
        </w:numPr>
        <w:ind w:left="851" w:firstLine="283"/>
        <w:contextualSpacing/>
        <w:rPr>
          <w:rFonts w:ascii="Trebuchet MS" w:hAnsi="Trebuchet MS"/>
          <w:sz w:val="20"/>
          <w:szCs w:val="20"/>
        </w:rPr>
      </w:pPr>
      <w:r w:rsidRPr="007B11CE">
        <w:rPr>
          <w:rFonts w:ascii="Trebuchet MS" w:hAnsi="Trebuchet MS"/>
          <w:sz w:val="20"/>
          <w:szCs w:val="20"/>
        </w:rPr>
        <w:t>Learning Outcomes</w:t>
      </w:r>
    </w:p>
    <w:p w:rsidR="00D868B1" w:rsidRPr="007B11CE" w:rsidRDefault="006804C2" w:rsidP="006102EF">
      <w:pPr>
        <w:pStyle w:val="ListParagraph"/>
        <w:numPr>
          <w:ilvl w:val="0"/>
          <w:numId w:val="29"/>
        </w:numPr>
        <w:ind w:left="851" w:firstLine="283"/>
        <w:contextualSpacing/>
        <w:rPr>
          <w:rFonts w:ascii="Trebuchet MS" w:hAnsi="Trebuchet MS"/>
          <w:sz w:val="20"/>
          <w:szCs w:val="20"/>
        </w:rPr>
      </w:pPr>
      <w:r>
        <w:rPr>
          <w:rFonts w:ascii="Trebuchet MS" w:hAnsi="Trebuchet MS"/>
          <w:sz w:val="20"/>
          <w:szCs w:val="20"/>
        </w:rPr>
        <w:t>Unit C</w:t>
      </w:r>
      <w:r w:rsidR="00D868B1" w:rsidRPr="007B11CE">
        <w:rPr>
          <w:rFonts w:ascii="Trebuchet MS" w:hAnsi="Trebuchet MS"/>
          <w:sz w:val="20"/>
          <w:szCs w:val="20"/>
        </w:rPr>
        <w:t>ontent</w:t>
      </w:r>
    </w:p>
    <w:p w:rsidR="00D868B1" w:rsidRPr="007B11CE" w:rsidRDefault="00D868B1" w:rsidP="006102EF">
      <w:pPr>
        <w:pStyle w:val="ListParagraph"/>
        <w:numPr>
          <w:ilvl w:val="0"/>
          <w:numId w:val="29"/>
        </w:numPr>
        <w:ind w:left="851" w:firstLine="283"/>
        <w:contextualSpacing/>
        <w:rPr>
          <w:rFonts w:ascii="Trebuchet MS" w:hAnsi="Trebuchet MS"/>
          <w:sz w:val="20"/>
          <w:szCs w:val="20"/>
        </w:rPr>
      </w:pPr>
      <w:r w:rsidRPr="007B11CE">
        <w:rPr>
          <w:rFonts w:ascii="Trebuchet MS" w:hAnsi="Trebuchet MS"/>
          <w:sz w:val="20"/>
          <w:szCs w:val="20"/>
        </w:rPr>
        <w:t>Learning Outcomes and Assessment Criteria</w:t>
      </w:r>
    </w:p>
    <w:p w:rsidR="00D868B1" w:rsidRPr="007B11CE" w:rsidRDefault="00D868B1" w:rsidP="006102EF">
      <w:pPr>
        <w:ind w:left="851"/>
        <w:rPr>
          <w:rFonts w:ascii="Trebuchet MS" w:hAnsi="Trebuchet MS"/>
          <w:sz w:val="20"/>
          <w:szCs w:val="20"/>
        </w:rPr>
      </w:pPr>
    </w:p>
    <w:p w:rsidR="00D868B1" w:rsidRPr="007B11CE" w:rsidRDefault="00D868B1" w:rsidP="006102EF">
      <w:pPr>
        <w:ind w:left="851"/>
        <w:rPr>
          <w:rFonts w:ascii="Trebuchet MS" w:hAnsi="Trebuchet MS"/>
          <w:sz w:val="20"/>
          <w:szCs w:val="20"/>
        </w:rPr>
      </w:pPr>
      <w:r w:rsidRPr="007B11CE">
        <w:rPr>
          <w:rFonts w:ascii="Trebuchet MS" w:hAnsi="Trebuchet MS"/>
          <w:sz w:val="20"/>
          <w:szCs w:val="20"/>
        </w:rPr>
        <w:t>The two key areas</w:t>
      </w:r>
      <w:r w:rsidR="00CF3FC9">
        <w:rPr>
          <w:rFonts w:ascii="Trebuchet MS" w:hAnsi="Trebuchet MS"/>
          <w:sz w:val="20"/>
          <w:szCs w:val="20"/>
        </w:rPr>
        <w:t xml:space="preserve"> for the mapping process </w:t>
      </w:r>
      <w:r w:rsidRPr="007B11CE">
        <w:rPr>
          <w:rFonts w:ascii="Trebuchet MS" w:hAnsi="Trebuchet MS"/>
          <w:sz w:val="20"/>
          <w:szCs w:val="20"/>
        </w:rPr>
        <w:t xml:space="preserve">are the </w:t>
      </w:r>
      <w:r w:rsidRPr="007B11CE">
        <w:rPr>
          <w:rFonts w:ascii="Trebuchet MS" w:hAnsi="Trebuchet MS"/>
          <w:b/>
          <w:sz w:val="20"/>
          <w:szCs w:val="20"/>
        </w:rPr>
        <w:t>Unit Content</w:t>
      </w:r>
      <w:r w:rsidRPr="007B11CE">
        <w:rPr>
          <w:rFonts w:ascii="Trebuchet MS" w:hAnsi="Trebuchet MS"/>
          <w:sz w:val="20"/>
          <w:szCs w:val="20"/>
        </w:rPr>
        <w:t xml:space="preserve"> and the </w:t>
      </w:r>
      <w:r w:rsidRPr="007B11CE">
        <w:rPr>
          <w:rFonts w:ascii="Trebuchet MS" w:hAnsi="Trebuchet MS"/>
          <w:b/>
          <w:sz w:val="20"/>
          <w:szCs w:val="20"/>
        </w:rPr>
        <w:t>Learning Outcomes and Assessment Criteria</w:t>
      </w:r>
      <w:r w:rsidRPr="007B11CE">
        <w:rPr>
          <w:rFonts w:ascii="Trebuchet MS" w:hAnsi="Trebuchet MS"/>
          <w:sz w:val="20"/>
          <w:szCs w:val="20"/>
        </w:rPr>
        <w:t xml:space="preserve">.  The former simply defines the </w:t>
      </w:r>
      <w:r>
        <w:rPr>
          <w:rFonts w:ascii="Trebuchet MS" w:hAnsi="Trebuchet MS"/>
          <w:sz w:val="20"/>
          <w:szCs w:val="20"/>
        </w:rPr>
        <w:t xml:space="preserve">indicative </w:t>
      </w:r>
      <w:r w:rsidRPr="007B11CE">
        <w:rPr>
          <w:rFonts w:ascii="Trebuchet MS" w:hAnsi="Trebuchet MS"/>
          <w:sz w:val="20"/>
          <w:szCs w:val="20"/>
        </w:rPr>
        <w:t xml:space="preserve">content, whereas the latter </w:t>
      </w:r>
      <w:r w:rsidR="00CF3FC9">
        <w:rPr>
          <w:rFonts w:ascii="Trebuchet MS" w:hAnsi="Trebuchet MS"/>
          <w:sz w:val="20"/>
          <w:szCs w:val="20"/>
        </w:rPr>
        <w:t>sets out</w:t>
      </w:r>
      <w:r w:rsidRPr="007B11CE">
        <w:rPr>
          <w:rFonts w:ascii="Trebuchet MS" w:hAnsi="Trebuchet MS"/>
          <w:sz w:val="20"/>
          <w:szCs w:val="20"/>
        </w:rPr>
        <w:t xml:space="preserve"> </w:t>
      </w:r>
      <w:r>
        <w:rPr>
          <w:rFonts w:ascii="Trebuchet MS" w:hAnsi="Trebuchet MS"/>
          <w:sz w:val="20"/>
          <w:szCs w:val="20"/>
        </w:rPr>
        <w:t>how this may be assessed, and hence the</w:t>
      </w:r>
      <w:r w:rsidRPr="007B11CE">
        <w:rPr>
          <w:rFonts w:ascii="Trebuchet MS" w:hAnsi="Trebuchet MS"/>
          <w:sz w:val="20"/>
          <w:szCs w:val="20"/>
        </w:rPr>
        <w:t xml:space="preserve"> expected level.</w:t>
      </w:r>
    </w:p>
    <w:p w:rsidR="00D868B1" w:rsidRPr="007B11CE" w:rsidRDefault="00D868B1" w:rsidP="00D868B1">
      <w:pPr>
        <w:rPr>
          <w:rFonts w:ascii="Trebuchet MS" w:hAnsi="Trebuchet MS"/>
          <w:sz w:val="20"/>
          <w:szCs w:val="20"/>
        </w:rPr>
      </w:pPr>
    </w:p>
    <w:p w:rsidR="00D868B1" w:rsidRPr="007B11CE" w:rsidRDefault="00D868B1" w:rsidP="003306AB">
      <w:pPr>
        <w:ind w:left="851"/>
        <w:rPr>
          <w:rFonts w:ascii="Trebuchet MS" w:hAnsi="Trebuchet MS"/>
          <w:sz w:val="20"/>
          <w:szCs w:val="20"/>
        </w:rPr>
      </w:pPr>
      <w:r w:rsidRPr="007B11CE">
        <w:rPr>
          <w:rFonts w:ascii="Trebuchet MS" w:hAnsi="Trebuchet MS"/>
          <w:sz w:val="20"/>
          <w:szCs w:val="20"/>
        </w:rPr>
        <w:t xml:space="preserve">From the </w:t>
      </w:r>
      <w:r w:rsidR="006102EF" w:rsidRPr="006102EF">
        <w:rPr>
          <w:rFonts w:ascii="Trebuchet MS" w:hAnsi="Trebuchet MS"/>
          <w:b/>
          <w:sz w:val="20"/>
          <w:szCs w:val="20"/>
        </w:rPr>
        <w:t xml:space="preserve">Specification </w:t>
      </w:r>
      <w:r w:rsidR="006102EF">
        <w:rPr>
          <w:rFonts w:ascii="Trebuchet MS" w:hAnsi="Trebuchet MS"/>
          <w:sz w:val="20"/>
          <w:szCs w:val="20"/>
        </w:rPr>
        <w:t>for the BTEC HND Mechan</w:t>
      </w:r>
      <w:r w:rsidR="002A2F84">
        <w:rPr>
          <w:rFonts w:ascii="Trebuchet MS" w:hAnsi="Trebuchet MS"/>
          <w:sz w:val="20"/>
          <w:szCs w:val="20"/>
        </w:rPr>
        <w:t>i</w:t>
      </w:r>
      <w:r w:rsidR="006102EF">
        <w:rPr>
          <w:rFonts w:ascii="Trebuchet MS" w:hAnsi="Trebuchet MS"/>
          <w:sz w:val="20"/>
          <w:szCs w:val="20"/>
        </w:rPr>
        <w:t xml:space="preserve">cal Engineering </w:t>
      </w:r>
      <w:r w:rsidRPr="007B11CE">
        <w:rPr>
          <w:rFonts w:ascii="Trebuchet MS" w:hAnsi="Trebuchet MS"/>
          <w:sz w:val="20"/>
          <w:szCs w:val="20"/>
        </w:rPr>
        <w:t xml:space="preserve">(page 6) it will be seen that there are </w:t>
      </w:r>
      <w:r w:rsidRPr="00CF3FC9">
        <w:rPr>
          <w:rFonts w:ascii="Trebuchet MS" w:hAnsi="Trebuchet MS"/>
          <w:b/>
          <w:sz w:val="20"/>
          <w:szCs w:val="20"/>
        </w:rPr>
        <w:t>four</w:t>
      </w:r>
      <w:r w:rsidRPr="007B11CE">
        <w:rPr>
          <w:rFonts w:ascii="Trebuchet MS" w:hAnsi="Trebuchet MS"/>
          <w:sz w:val="20"/>
          <w:szCs w:val="20"/>
        </w:rPr>
        <w:t xml:space="preserve"> core units. These are:</w:t>
      </w:r>
    </w:p>
    <w:p w:rsidR="00D868B1" w:rsidRPr="007B11CE" w:rsidRDefault="00D868B1" w:rsidP="003306AB">
      <w:pPr>
        <w:ind w:left="851"/>
        <w:rPr>
          <w:sz w:val="20"/>
          <w:szCs w:val="20"/>
        </w:rPr>
      </w:pPr>
    </w:p>
    <w:p w:rsidR="00D868B1" w:rsidRPr="007B11CE" w:rsidRDefault="00D868B1" w:rsidP="003306AB">
      <w:pPr>
        <w:pStyle w:val="ListParagraph"/>
        <w:numPr>
          <w:ilvl w:val="0"/>
          <w:numId w:val="30"/>
        </w:numPr>
        <w:ind w:left="851" w:firstLine="283"/>
        <w:contextualSpacing/>
        <w:rPr>
          <w:rFonts w:ascii="Trebuchet MS" w:hAnsi="Trebuchet MS"/>
          <w:sz w:val="20"/>
          <w:szCs w:val="20"/>
        </w:rPr>
      </w:pPr>
      <w:r w:rsidRPr="007B11CE">
        <w:rPr>
          <w:rFonts w:ascii="Trebuchet MS" w:hAnsi="Trebuchet MS"/>
          <w:sz w:val="20"/>
          <w:szCs w:val="20"/>
        </w:rPr>
        <w:t>Analytical Methods for Engineers</w:t>
      </w:r>
    </w:p>
    <w:p w:rsidR="00D868B1" w:rsidRPr="007B11CE" w:rsidRDefault="00D868B1" w:rsidP="003306AB">
      <w:pPr>
        <w:pStyle w:val="ListParagraph"/>
        <w:numPr>
          <w:ilvl w:val="0"/>
          <w:numId w:val="30"/>
        </w:numPr>
        <w:ind w:left="851" w:firstLine="283"/>
        <w:contextualSpacing/>
        <w:rPr>
          <w:rFonts w:ascii="Trebuchet MS" w:hAnsi="Trebuchet MS"/>
          <w:sz w:val="20"/>
          <w:szCs w:val="20"/>
        </w:rPr>
      </w:pPr>
      <w:r w:rsidRPr="007B11CE">
        <w:rPr>
          <w:rFonts w:ascii="Trebuchet MS" w:hAnsi="Trebuchet MS"/>
          <w:sz w:val="20"/>
          <w:szCs w:val="20"/>
        </w:rPr>
        <w:t>Engineering Science</w:t>
      </w:r>
    </w:p>
    <w:p w:rsidR="00D868B1" w:rsidRPr="007B11CE" w:rsidRDefault="00D868B1" w:rsidP="003306AB">
      <w:pPr>
        <w:pStyle w:val="ListParagraph"/>
        <w:numPr>
          <w:ilvl w:val="0"/>
          <w:numId w:val="30"/>
        </w:numPr>
        <w:ind w:left="851" w:firstLine="283"/>
        <w:contextualSpacing/>
        <w:rPr>
          <w:rFonts w:ascii="Trebuchet MS" w:hAnsi="Trebuchet MS" w:cs="VectoraLTStd-Light"/>
          <w:sz w:val="20"/>
          <w:szCs w:val="20"/>
        </w:rPr>
      </w:pPr>
      <w:r w:rsidRPr="007B11CE">
        <w:rPr>
          <w:rFonts w:ascii="Trebuchet MS" w:hAnsi="Trebuchet MS" w:cs="VectoraLTStd-Light"/>
          <w:sz w:val="20"/>
          <w:szCs w:val="20"/>
        </w:rPr>
        <w:t>Project Design, Implementation and Evaluation</w:t>
      </w:r>
    </w:p>
    <w:p w:rsidR="00D868B1" w:rsidRPr="007B11CE" w:rsidRDefault="00D868B1" w:rsidP="003306AB">
      <w:pPr>
        <w:pStyle w:val="ListParagraph"/>
        <w:numPr>
          <w:ilvl w:val="0"/>
          <w:numId w:val="30"/>
        </w:numPr>
        <w:ind w:left="851" w:firstLine="283"/>
        <w:contextualSpacing/>
        <w:rPr>
          <w:rFonts w:ascii="Trebuchet MS" w:hAnsi="Trebuchet MS" w:cs="VectoraLTStd-Light"/>
          <w:sz w:val="20"/>
          <w:szCs w:val="20"/>
        </w:rPr>
      </w:pPr>
      <w:r w:rsidRPr="007B11CE">
        <w:rPr>
          <w:rFonts w:ascii="Trebuchet MS" w:hAnsi="Trebuchet MS" w:cs="VectoraLTStd-Light"/>
          <w:sz w:val="20"/>
          <w:szCs w:val="20"/>
        </w:rPr>
        <w:t>Mechanical Principles</w:t>
      </w:r>
    </w:p>
    <w:p w:rsidR="00D868B1" w:rsidRPr="007B11CE" w:rsidRDefault="00D868B1" w:rsidP="003306AB">
      <w:pPr>
        <w:ind w:left="851"/>
        <w:rPr>
          <w:rFonts w:ascii="Trebuchet MS" w:hAnsi="Trebuchet MS"/>
          <w:sz w:val="20"/>
          <w:szCs w:val="20"/>
        </w:rPr>
      </w:pPr>
    </w:p>
    <w:p w:rsidR="00D868B1" w:rsidRDefault="00D868B1" w:rsidP="003306AB">
      <w:pPr>
        <w:ind w:left="851"/>
        <w:rPr>
          <w:rFonts w:ascii="Trebuchet MS" w:hAnsi="Trebuchet MS"/>
          <w:sz w:val="20"/>
          <w:szCs w:val="20"/>
        </w:rPr>
      </w:pPr>
      <w:r w:rsidRPr="007B11CE">
        <w:rPr>
          <w:rFonts w:ascii="Trebuchet MS" w:hAnsi="Trebuchet MS"/>
          <w:sz w:val="20"/>
          <w:szCs w:val="20"/>
        </w:rPr>
        <w:t xml:space="preserve">From the </w:t>
      </w:r>
      <w:r w:rsidRPr="007B11CE">
        <w:rPr>
          <w:rFonts w:ascii="Trebuchet MS" w:hAnsi="Trebuchet MS"/>
          <w:b/>
          <w:sz w:val="20"/>
          <w:szCs w:val="20"/>
        </w:rPr>
        <w:t>Units</w:t>
      </w:r>
      <w:r w:rsidRPr="007B11CE">
        <w:rPr>
          <w:rFonts w:ascii="Trebuchet MS" w:hAnsi="Trebuchet MS"/>
          <w:sz w:val="20"/>
          <w:szCs w:val="20"/>
        </w:rPr>
        <w:t xml:space="preserve"> document the </w:t>
      </w:r>
      <w:r w:rsidRPr="003306AB">
        <w:rPr>
          <w:rFonts w:ascii="Trebuchet MS" w:hAnsi="Trebuchet MS"/>
          <w:b/>
          <w:sz w:val="20"/>
          <w:szCs w:val="20"/>
        </w:rPr>
        <w:t>Unit Content</w:t>
      </w:r>
      <w:r w:rsidRPr="007B11CE">
        <w:rPr>
          <w:rFonts w:ascii="Trebuchet MS" w:hAnsi="Trebuchet MS"/>
          <w:sz w:val="20"/>
          <w:szCs w:val="20"/>
        </w:rPr>
        <w:t xml:space="preserve"> for each of the learning outcomes for t</w:t>
      </w:r>
      <w:r w:rsidR="003306AB">
        <w:rPr>
          <w:rFonts w:ascii="Trebuchet MS" w:hAnsi="Trebuchet MS"/>
          <w:sz w:val="20"/>
          <w:szCs w:val="20"/>
        </w:rPr>
        <w:t>he four core units can be found.</w:t>
      </w:r>
    </w:p>
    <w:p w:rsidR="003306AB" w:rsidRDefault="003306AB" w:rsidP="003306AB">
      <w:pPr>
        <w:ind w:left="851"/>
        <w:rPr>
          <w:rFonts w:ascii="Trebuchet MS" w:hAnsi="Trebuchet MS"/>
          <w:sz w:val="20"/>
          <w:szCs w:val="20"/>
        </w:rPr>
      </w:pPr>
    </w:p>
    <w:p w:rsidR="003306AB" w:rsidRPr="003306AB" w:rsidRDefault="003306AB" w:rsidP="003306AB">
      <w:pPr>
        <w:ind w:left="851" w:hanging="851"/>
        <w:rPr>
          <w:rFonts w:ascii="Trebuchet MS" w:hAnsi="Trebuchet MS"/>
          <w:b/>
          <w:sz w:val="20"/>
          <w:szCs w:val="20"/>
        </w:rPr>
      </w:pPr>
      <w:r w:rsidRPr="003306AB">
        <w:rPr>
          <w:rFonts w:ascii="Trebuchet MS" w:hAnsi="Trebuchet MS"/>
          <w:b/>
          <w:sz w:val="20"/>
          <w:szCs w:val="20"/>
        </w:rPr>
        <w:t xml:space="preserve">Stage 3: </w:t>
      </w:r>
      <w:r>
        <w:rPr>
          <w:rFonts w:ascii="Trebuchet MS" w:hAnsi="Trebuchet MS"/>
          <w:b/>
          <w:sz w:val="20"/>
          <w:szCs w:val="20"/>
        </w:rPr>
        <w:t xml:space="preserve"> </w:t>
      </w:r>
      <w:r w:rsidRPr="003306AB">
        <w:rPr>
          <w:rFonts w:ascii="Trebuchet MS" w:hAnsi="Trebuchet MS"/>
          <w:b/>
          <w:i/>
          <w:sz w:val="20"/>
          <w:szCs w:val="20"/>
        </w:rPr>
        <w:t>Mapping of core content</w:t>
      </w:r>
    </w:p>
    <w:p w:rsidR="00CF3FC9" w:rsidRPr="007B11CE" w:rsidRDefault="00CF3FC9" w:rsidP="00D868B1">
      <w:pPr>
        <w:rPr>
          <w:rFonts w:ascii="Trebuchet MS" w:hAnsi="Trebuchet MS"/>
          <w:sz w:val="20"/>
          <w:szCs w:val="20"/>
        </w:rPr>
      </w:pPr>
    </w:p>
    <w:p w:rsidR="00CF3FC9" w:rsidRDefault="00D868B1" w:rsidP="003306AB">
      <w:pPr>
        <w:ind w:left="851"/>
        <w:rPr>
          <w:rFonts w:ascii="Trebuchet MS" w:hAnsi="Trebuchet MS"/>
          <w:sz w:val="20"/>
          <w:szCs w:val="20"/>
        </w:rPr>
      </w:pPr>
      <w:r w:rsidRPr="007B11CE">
        <w:rPr>
          <w:rFonts w:ascii="Trebuchet MS" w:hAnsi="Trebuchet MS"/>
          <w:sz w:val="20"/>
          <w:szCs w:val="20"/>
        </w:rPr>
        <w:t xml:space="preserve">The next task is to identify where in your </w:t>
      </w:r>
      <w:r w:rsidR="003306AB">
        <w:rPr>
          <w:rFonts w:ascii="Trebuchet MS" w:hAnsi="Trebuchet MS"/>
          <w:sz w:val="20"/>
          <w:szCs w:val="20"/>
        </w:rPr>
        <w:t xml:space="preserve">HND Mechanical Engineering </w:t>
      </w:r>
      <w:r w:rsidRPr="007B11CE">
        <w:rPr>
          <w:rFonts w:ascii="Trebuchet MS" w:hAnsi="Trebuchet MS"/>
          <w:sz w:val="20"/>
          <w:szCs w:val="20"/>
        </w:rPr>
        <w:t xml:space="preserve">programme the </w:t>
      </w:r>
      <w:r w:rsidR="00CF3FC9">
        <w:rPr>
          <w:rFonts w:ascii="Trebuchet MS" w:hAnsi="Trebuchet MS"/>
          <w:sz w:val="20"/>
          <w:szCs w:val="20"/>
        </w:rPr>
        <w:t xml:space="preserve">BTEC Higher National </w:t>
      </w:r>
      <w:r w:rsidR="003306AB">
        <w:rPr>
          <w:rFonts w:ascii="Trebuchet MS" w:hAnsi="Trebuchet MS"/>
          <w:sz w:val="20"/>
          <w:szCs w:val="20"/>
        </w:rPr>
        <w:t xml:space="preserve">Diploma in Mechanical Engineering </w:t>
      </w:r>
      <w:r w:rsidRPr="007B11CE">
        <w:rPr>
          <w:rFonts w:ascii="Trebuchet MS" w:hAnsi="Trebuchet MS"/>
          <w:sz w:val="20"/>
          <w:szCs w:val="20"/>
        </w:rPr>
        <w:t xml:space="preserve">core unit content is covered. </w:t>
      </w:r>
    </w:p>
    <w:p w:rsidR="003306AB" w:rsidRDefault="003306AB" w:rsidP="003306AB">
      <w:pPr>
        <w:ind w:left="851"/>
        <w:rPr>
          <w:rFonts w:ascii="Trebuchet MS" w:hAnsi="Trebuchet MS"/>
          <w:sz w:val="20"/>
          <w:szCs w:val="20"/>
        </w:rPr>
      </w:pPr>
    </w:p>
    <w:p w:rsidR="00D868B1" w:rsidRDefault="00D868B1" w:rsidP="003306AB">
      <w:pPr>
        <w:ind w:left="851"/>
        <w:rPr>
          <w:rFonts w:ascii="Trebuchet MS" w:hAnsi="Trebuchet MS"/>
          <w:sz w:val="20"/>
          <w:szCs w:val="20"/>
        </w:rPr>
      </w:pPr>
      <w:r w:rsidRPr="007B11CE">
        <w:rPr>
          <w:rFonts w:ascii="Trebuchet MS" w:hAnsi="Trebuchet MS"/>
          <w:sz w:val="20"/>
          <w:szCs w:val="20"/>
        </w:rPr>
        <w:t xml:space="preserve">Probably the easiest way to present the mapping is to list the </w:t>
      </w:r>
      <w:r w:rsidR="002A2F84">
        <w:rPr>
          <w:rFonts w:ascii="Trebuchet MS" w:hAnsi="Trebuchet MS"/>
          <w:sz w:val="20"/>
          <w:szCs w:val="20"/>
        </w:rPr>
        <w:t xml:space="preserve">BTEC Higher National </w:t>
      </w:r>
      <w:r w:rsidRPr="007B11CE">
        <w:rPr>
          <w:rFonts w:ascii="Trebuchet MS" w:hAnsi="Trebuchet MS"/>
          <w:sz w:val="20"/>
          <w:szCs w:val="20"/>
        </w:rPr>
        <w:t>Core unit content, by learning outcome</w:t>
      </w:r>
      <w:r w:rsidR="005E0524">
        <w:rPr>
          <w:rFonts w:ascii="Trebuchet MS" w:hAnsi="Trebuchet MS"/>
          <w:sz w:val="20"/>
          <w:szCs w:val="20"/>
        </w:rPr>
        <w:t>,</w:t>
      </w:r>
      <w:r w:rsidRPr="007B11CE">
        <w:rPr>
          <w:rFonts w:ascii="Trebuchet MS" w:hAnsi="Trebuchet MS"/>
          <w:sz w:val="20"/>
          <w:szCs w:val="20"/>
        </w:rPr>
        <w:t xml:space="preserve"> and alongside this indicate where in your programme this is covered.  For example, for the </w:t>
      </w:r>
      <w:r w:rsidR="00CF3FC9">
        <w:rPr>
          <w:rFonts w:ascii="Trebuchet MS" w:hAnsi="Trebuchet MS"/>
          <w:sz w:val="20"/>
          <w:szCs w:val="20"/>
        </w:rPr>
        <w:t xml:space="preserve">BTEC core unit </w:t>
      </w:r>
      <w:r w:rsidRPr="001D3D4E">
        <w:rPr>
          <w:rFonts w:ascii="Trebuchet MS" w:hAnsi="Trebuchet MS"/>
          <w:i/>
          <w:sz w:val="20"/>
          <w:szCs w:val="20"/>
        </w:rPr>
        <w:t>Analytical Methods for Engineers</w:t>
      </w:r>
      <w:r w:rsidRPr="007B11CE">
        <w:rPr>
          <w:rFonts w:ascii="Trebuchet MS" w:hAnsi="Trebuchet MS"/>
          <w:sz w:val="20"/>
          <w:szCs w:val="20"/>
        </w:rPr>
        <w:t xml:space="preserve"> the mapping might be presented in tabular form, such as</w:t>
      </w:r>
      <w:r w:rsidR="001D3D4E">
        <w:rPr>
          <w:rFonts w:ascii="Trebuchet MS" w:hAnsi="Trebuchet MS"/>
          <w:sz w:val="20"/>
          <w:szCs w:val="20"/>
        </w:rPr>
        <w:t>:</w:t>
      </w:r>
    </w:p>
    <w:p w:rsidR="00CF3FC9" w:rsidRPr="007B11CE" w:rsidRDefault="00CF3FC9" w:rsidP="00D868B1">
      <w:pPr>
        <w:rPr>
          <w:rFonts w:ascii="Trebuchet MS" w:hAnsi="Trebuchet MS"/>
          <w:sz w:val="20"/>
          <w:szCs w:val="20"/>
        </w:rPr>
      </w:pPr>
    </w:p>
    <w:p w:rsidR="00D868B1" w:rsidRPr="001D3D4E" w:rsidRDefault="00D868B1" w:rsidP="003306AB">
      <w:pPr>
        <w:ind w:left="131" w:firstLine="720"/>
        <w:rPr>
          <w:rFonts w:ascii="Trebuchet MS" w:hAnsi="Trebuchet MS"/>
          <w:b/>
          <w:i/>
          <w:sz w:val="20"/>
          <w:szCs w:val="20"/>
        </w:rPr>
      </w:pPr>
      <w:r w:rsidRPr="007B11CE">
        <w:rPr>
          <w:rFonts w:ascii="Trebuchet MS" w:hAnsi="Trebuchet MS"/>
          <w:b/>
          <w:sz w:val="20"/>
          <w:szCs w:val="20"/>
        </w:rPr>
        <w:t xml:space="preserve">Core unit:  </w:t>
      </w:r>
      <w:r w:rsidRPr="001D3D4E">
        <w:rPr>
          <w:rFonts w:ascii="Trebuchet MS" w:hAnsi="Trebuchet MS"/>
          <w:b/>
          <w:i/>
          <w:sz w:val="20"/>
          <w:szCs w:val="20"/>
        </w:rPr>
        <w:t xml:space="preserve">Analytical Methods </w:t>
      </w:r>
      <w:r w:rsidR="003306AB" w:rsidRPr="001D3D4E">
        <w:rPr>
          <w:rFonts w:ascii="Trebuchet MS" w:hAnsi="Trebuchet MS"/>
          <w:b/>
          <w:i/>
          <w:sz w:val="20"/>
          <w:szCs w:val="20"/>
        </w:rPr>
        <w:t>for</w:t>
      </w:r>
      <w:r w:rsidRPr="001D3D4E">
        <w:rPr>
          <w:rFonts w:ascii="Trebuchet MS" w:hAnsi="Trebuchet MS"/>
          <w:b/>
          <w:i/>
          <w:sz w:val="20"/>
          <w:szCs w:val="20"/>
        </w:rPr>
        <w:t xml:space="preserve"> Engineers </w:t>
      </w:r>
    </w:p>
    <w:p w:rsidR="00CF3FC9" w:rsidRPr="007B11CE" w:rsidRDefault="00CF3FC9" w:rsidP="00D868B1">
      <w:pPr>
        <w:rPr>
          <w:rFonts w:ascii="Trebuchet MS" w:hAnsi="Trebuchet MS"/>
          <w:b/>
          <w:sz w:val="20"/>
          <w:szCs w:val="20"/>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4031"/>
      </w:tblGrid>
      <w:tr w:rsidR="00D868B1" w:rsidRPr="00D868B1" w:rsidTr="003306AB">
        <w:tc>
          <w:tcPr>
            <w:tcW w:w="4252" w:type="dxa"/>
          </w:tcPr>
          <w:p w:rsidR="00D868B1" w:rsidRPr="00D868B1" w:rsidRDefault="00D868B1" w:rsidP="006575C9">
            <w:pPr>
              <w:rPr>
                <w:rFonts w:ascii="Trebuchet MS" w:hAnsi="Trebuchet MS" w:cs="Arial"/>
                <w:b/>
                <w:sz w:val="20"/>
                <w:szCs w:val="20"/>
              </w:rPr>
            </w:pPr>
            <w:r w:rsidRPr="00D868B1">
              <w:rPr>
                <w:rFonts w:ascii="Trebuchet MS" w:hAnsi="Trebuchet MS" w:cs="Arial"/>
                <w:b/>
                <w:sz w:val="20"/>
                <w:szCs w:val="20"/>
              </w:rPr>
              <w:t>Learning Outcome</w:t>
            </w:r>
          </w:p>
        </w:tc>
        <w:tc>
          <w:tcPr>
            <w:tcW w:w="4031" w:type="dxa"/>
          </w:tcPr>
          <w:p w:rsidR="00D868B1" w:rsidRPr="00D868B1" w:rsidRDefault="00D868B1" w:rsidP="006575C9">
            <w:pPr>
              <w:rPr>
                <w:rFonts w:ascii="Trebuchet MS" w:hAnsi="Trebuchet MS" w:cs="Arial"/>
                <w:b/>
                <w:sz w:val="20"/>
                <w:szCs w:val="20"/>
              </w:rPr>
            </w:pPr>
            <w:r w:rsidRPr="00D868B1">
              <w:rPr>
                <w:rFonts w:ascii="Trebuchet MS" w:hAnsi="Trebuchet MS" w:cs="Arial"/>
                <w:b/>
                <w:sz w:val="20"/>
                <w:szCs w:val="20"/>
              </w:rPr>
              <w:t>Where covered in Programme</w:t>
            </w:r>
          </w:p>
        </w:tc>
      </w:tr>
      <w:tr w:rsidR="00D868B1" w:rsidRPr="00D868B1" w:rsidTr="003306AB">
        <w:trPr>
          <w:trHeight w:val="1927"/>
        </w:trPr>
        <w:tc>
          <w:tcPr>
            <w:tcW w:w="4252" w:type="dxa"/>
          </w:tcPr>
          <w:p w:rsidR="00D868B1" w:rsidRPr="00D868B1" w:rsidRDefault="00D868B1" w:rsidP="00D868B1">
            <w:pPr>
              <w:pStyle w:val="ListParagraph"/>
              <w:numPr>
                <w:ilvl w:val="0"/>
                <w:numId w:val="31"/>
              </w:numPr>
              <w:autoSpaceDE w:val="0"/>
              <w:autoSpaceDN w:val="0"/>
              <w:adjustRightInd w:val="0"/>
              <w:ind w:left="284" w:hanging="284"/>
              <w:contextualSpacing/>
              <w:rPr>
                <w:rFonts w:ascii="Trebuchet MS" w:hAnsi="Trebuchet MS" w:cs="Arial"/>
                <w:sz w:val="20"/>
                <w:szCs w:val="20"/>
              </w:rPr>
            </w:pPr>
            <w:r w:rsidRPr="00D868B1">
              <w:rPr>
                <w:rFonts w:ascii="Trebuchet MS" w:hAnsi="Trebuchet MS" w:cs="VectoraLTStd-Light"/>
                <w:sz w:val="20"/>
                <w:szCs w:val="20"/>
              </w:rPr>
              <w:t>Be able to analyse and model engineering situations and solve problems using algebraic methods.</w:t>
            </w:r>
          </w:p>
          <w:p w:rsidR="00D868B1" w:rsidRPr="00D868B1" w:rsidRDefault="00D868B1" w:rsidP="00D868B1">
            <w:pPr>
              <w:pStyle w:val="ListParagraph"/>
              <w:numPr>
                <w:ilvl w:val="0"/>
                <w:numId w:val="31"/>
              </w:numPr>
              <w:autoSpaceDE w:val="0"/>
              <w:autoSpaceDN w:val="0"/>
              <w:adjustRightInd w:val="0"/>
              <w:ind w:left="284" w:hanging="284"/>
              <w:contextualSpacing/>
              <w:rPr>
                <w:rFonts w:ascii="Trebuchet MS" w:hAnsi="Trebuchet MS" w:cs="Arial"/>
                <w:sz w:val="20"/>
                <w:szCs w:val="20"/>
              </w:rPr>
            </w:pPr>
            <w:r w:rsidRPr="00D868B1">
              <w:rPr>
                <w:rFonts w:ascii="Trebuchet MS" w:hAnsi="Trebuchet MS" w:cs="VectoraLTStd-Light"/>
                <w:sz w:val="20"/>
                <w:szCs w:val="20"/>
              </w:rPr>
              <w:t>Be able to analyse and model engineering situations and solve problems using trigonometric methods.</w:t>
            </w:r>
          </w:p>
          <w:p w:rsidR="00D868B1" w:rsidRPr="00D868B1" w:rsidRDefault="00D868B1" w:rsidP="00D868B1">
            <w:pPr>
              <w:pStyle w:val="ListParagraph"/>
              <w:numPr>
                <w:ilvl w:val="0"/>
                <w:numId w:val="31"/>
              </w:numPr>
              <w:ind w:left="284" w:hanging="284"/>
              <w:contextualSpacing/>
              <w:rPr>
                <w:rFonts w:ascii="Trebuchet MS" w:hAnsi="Trebuchet MS" w:cs="Arial"/>
                <w:sz w:val="20"/>
                <w:szCs w:val="20"/>
              </w:rPr>
            </w:pPr>
            <w:r w:rsidRPr="00D868B1">
              <w:rPr>
                <w:rFonts w:ascii="Trebuchet MS" w:hAnsi="Trebuchet MS" w:cs="VectoraLTStd-Light"/>
                <w:sz w:val="20"/>
                <w:szCs w:val="20"/>
              </w:rPr>
              <w:t>Be able to analyse and model engineering situations and solve problems using calculus.</w:t>
            </w:r>
          </w:p>
          <w:p w:rsidR="00D868B1" w:rsidRPr="00D868B1" w:rsidRDefault="00D868B1" w:rsidP="00D868B1">
            <w:pPr>
              <w:pStyle w:val="ListParagraph"/>
              <w:numPr>
                <w:ilvl w:val="0"/>
                <w:numId w:val="31"/>
              </w:numPr>
              <w:autoSpaceDE w:val="0"/>
              <w:autoSpaceDN w:val="0"/>
              <w:adjustRightInd w:val="0"/>
              <w:ind w:left="284" w:hanging="284"/>
              <w:contextualSpacing/>
              <w:rPr>
                <w:rFonts w:ascii="Trebuchet MS" w:hAnsi="Trebuchet MS" w:cs="Arial"/>
                <w:sz w:val="20"/>
                <w:szCs w:val="20"/>
              </w:rPr>
            </w:pPr>
            <w:r w:rsidRPr="00D868B1">
              <w:rPr>
                <w:rFonts w:ascii="Trebuchet MS" w:hAnsi="Trebuchet MS" w:cs="VectoraLTStd-Light"/>
                <w:sz w:val="20"/>
                <w:szCs w:val="20"/>
              </w:rPr>
              <w:t>Be able to analyse and model engineering situations and solve problems using statistics and probability.</w:t>
            </w:r>
          </w:p>
        </w:tc>
        <w:tc>
          <w:tcPr>
            <w:tcW w:w="4031" w:type="dxa"/>
          </w:tcPr>
          <w:p w:rsidR="00D868B1" w:rsidRPr="00D868B1" w:rsidRDefault="00D868B1" w:rsidP="006575C9">
            <w:pPr>
              <w:rPr>
                <w:rFonts w:ascii="Trebuchet MS" w:hAnsi="Trebuchet MS" w:cs="Arial"/>
                <w:i/>
                <w:color w:val="3366FF"/>
                <w:sz w:val="20"/>
                <w:szCs w:val="20"/>
              </w:rPr>
            </w:pPr>
            <w:r w:rsidRPr="00D868B1">
              <w:rPr>
                <w:rFonts w:ascii="Trebuchet MS" w:hAnsi="Trebuchet MS" w:cs="Arial"/>
                <w:i/>
                <w:color w:val="3366FF"/>
                <w:sz w:val="20"/>
                <w:szCs w:val="20"/>
              </w:rPr>
              <w:t>Note: Here you should list the module or unit where the associated material is covered in your programme.</w:t>
            </w:r>
          </w:p>
        </w:tc>
      </w:tr>
    </w:tbl>
    <w:p w:rsidR="00D868B1" w:rsidRDefault="00D868B1" w:rsidP="00D868B1"/>
    <w:p w:rsidR="00EB0E32" w:rsidRDefault="00CF3FC9" w:rsidP="003306AB">
      <w:pPr>
        <w:ind w:left="851"/>
        <w:rPr>
          <w:rFonts w:ascii="Trebuchet MS" w:hAnsi="Trebuchet MS"/>
          <w:sz w:val="20"/>
          <w:szCs w:val="20"/>
        </w:rPr>
      </w:pPr>
      <w:r w:rsidRPr="00CF3FC9">
        <w:rPr>
          <w:rFonts w:ascii="Trebuchet MS" w:hAnsi="Trebuchet MS"/>
          <w:sz w:val="20"/>
          <w:szCs w:val="20"/>
        </w:rPr>
        <w:t>It will</w:t>
      </w:r>
      <w:r w:rsidR="001D3D4E">
        <w:rPr>
          <w:rFonts w:ascii="Trebuchet MS" w:hAnsi="Trebuchet MS"/>
          <w:sz w:val="20"/>
          <w:szCs w:val="20"/>
        </w:rPr>
        <w:t>,</w:t>
      </w:r>
      <w:r w:rsidRPr="00CF3FC9">
        <w:rPr>
          <w:rFonts w:ascii="Trebuchet MS" w:hAnsi="Trebuchet MS"/>
          <w:sz w:val="20"/>
          <w:szCs w:val="20"/>
        </w:rPr>
        <w:t xml:space="preserve"> of course</w:t>
      </w:r>
      <w:r w:rsidR="001D3D4E">
        <w:rPr>
          <w:rFonts w:ascii="Trebuchet MS" w:hAnsi="Trebuchet MS"/>
          <w:sz w:val="20"/>
          <w:szCs w:val="20"/>
        </w:rPr>
        <w:t>,</w:t>
      </w:r>
      <w:r w:rsidRPr="00CF3FC9">
        <w:rPr>
          <w:rFonts w:ascii="Trebuchet MS" w:hAnsi="Trebuchet MS"/>
          <w:sz w:val="20"/>
          <w:szCs w:val="20"/>
        </w:rPr>
        <w:t xml:space="preserve"> be necessary to complete a </w:t>
      </w:r>
      <w:r w:rsidR="003306AB">
        <w:rPr>
          <w:rFonts w:ascii="Trebuchet MS" w:hAnsi="Trebuchet MS"/>
          <w:sz w:val="20"/>
          <w:szCs w:val="20"/>
        </w:rPr>
        <w:t xml:space="preserve">similar </w:t>
      </w:r>
      <w:r w:rsidRPr="00CF3FC9">
        <w:rPr>
          <w:rFonts w:ascii="Trebuchet MS" w:hAnsi="Trebuchet MS"/>
          <w:sz w:val="20"/>
          <w:szCs w:val="20"/>
        </w:rPr>
        <w:t>table for each of the core units</w:t>
      </w:r>
      <w:r>
        <w:rPr>
          <w:rFonts w:ascii="Trebuchet MS" w:hAnsi="Trebuchet MS"/>
          <w:sz w:val="20"/>
          <w:szCs w:val="20"/>
        </w:rPr>
        <w:t>.</w:t>
      </w:r>
    </w:p>
    <w:p w:rsidR="005F2CAB" w:rsidRDefault="005F2CAB" w:rsidP="00CF3FC9">
      <w:pPr>
        <w:rPr>
          <w:rFonts w:ascii="Trebuchet MS" w:hAnsi="Trebuchet MS"/>
          <w:sz w:val="20"/>
          <w:szCs w:val="20"/>
        </w:rPr>
      </w:pPr>
    </w:p>
    <w:p w:rsidR="003306AB" w:rsidRPr="003306AB" w:rsidRDefault="003306AB" w:rsidP="00CF3FC9">
      <w:pPr>
        <w:rPr>
          <w:rFonts w:ascii="Trebuchet MS" w:hAnsi="Trebuchet MS"/>
          <w:b/>
          <w:sz w:val="20"/>
          <w:szCs w:val="20"/>
        </w:rPr>
      </w:pPr>
      <w:r>
        <w:rPr>
          <w:rFonts w:ascii="Trebuchet MS" w:hAnsi="Trebuchet MS"/>
          <w:b/>
          <w:sz w:val="20"/>
          <w:szCs w:val="20"/>
        </w:rPr>
        <w:t>Stage 4</w:t>
      </w:r>
      <w:r w:rsidRPr="003306AB">
        <w:rPr>
          <w:rFonts w:ascii="Trebuchet MS" w:hAnsi="Trebuchet MS"/>
          <w:b/>
          <w:sz w:val="20"/>
          <w:szCs w:val="20"/>
        </w:rPr>
        <w:t xml:space="preserve">:  </w:t>
      </w:r>
      <w:r w:rsidRPr="003306AB">
        <w:rPr>
          <w:rFonts w:ascii="Trebuchet MS" w:hAnsi="Trebuchet MS"/>
          <w:b/>
          <w:i/>
          <w:sz w:val="20"/>
          <w:szCs w:val="20"/>
        </w:rPr>
        <w:t xml:space="preserve">Submission of mapping to Pearson </w:t>
      </w:r>
    </w:p>
    <w:p w:rsidR="003306AB" w:rsidRDefault="003306AB" w:rsidP="00CF3FC9">
      <w:pPr>
        <w:rPr>
          <w:rFonts w:ascii="Trebuchet MS" w:hAnsi="Trebuchet MS"/>
          <w:sz w:val="20"/>
          <w:szCs w:val="20"/>
        </w:rPr>
      </w:pPr>
    </w:p>
    <w:p w:rsidR="005F2CAB" w:rsidRDefault="003306AB" w:rsidP="003306AB">
      <w:pPr>
        <w:ind w:left="851"/>
        <w:rPr>
          <w:rFonts w:ascii="Trebuchet MS" w:hAnsi="Trebuchet MS"/>
          <w:sz w:val="20"/>
          <w:szCs w:val="20"/>
        </w:rPr>
      </w:pPr>
      <w:r>
        <w:rPr>
          <w:rFonts w:ascii="Trebuchet MS" w:hAnsi="Trebuchet MS"/>
          <w:sz w:val="20"/>
          <w:szCs w:val="20"/>
        </w:rPr>
        <w:t xml:space="preserve">The approval process </w:t>
      </w:r>
      <w:r w:rsidR="005E0524">
        <w:rPr>
          <w:rFonts w:ascii="Trebuchet MS" w:hAnsi="Trebuchet MS"/>
          <w:sz w:val="20"/>
          <w:szCs w:val="20"/>
        </w:rPr>
        <w:t>for</w:t>
      </w:r>
      <w:r>
        <w:rPr>
          <w:rFonts w:ascii="Trebuchet MS" w:hAnsi="Trebuchet MS"/>
          <w:sz w:val="20"/>
          <w:szCs w:val="20"/>
        </w:rPr>
        <w:t xml:space="preserve"> Licensed HEI programmes is initiated by submission of the P</w:t>
      </w:r>
      <w:r w:rsidR="002A2F84">
        <w:rPr>
          <w:rFonts w:ascii="Trebuchet MS" w:hAnsi="Trebuchet MS"/>
          <w:sz w:val="20"/>
          <w:szCs w:val="20"/>
        </w:rPr>
        <w:t>rogramme Specification to Pearso</w:t>
      </w:r>
      <w:r>
        <w:rPr>
          <w:rFonts w:ascii="Trebuchet MS" w:hAnsi="Trebuchet MS"/>
          <w:sz w:val="20"/>
          <w:szCs w:val="20"/>
        </w:rPr>
        <w:t>n (</w:t>
      </w:r>
      <w:hyperlink r:id="rId9" w:history="1">
        <w:r w:rsidR="006068BB" w:rsidRPr="0002217C">
          <w:rPr>
            <w:rStyle w:val="Hyperlink"/>
            <w:rFonts w:ascii="Trebuchet MS" w:hAnsi="Trebuchet MS"/>
            <w:sz w:val="20"/>
            <w:szCs w:val="20"/>
          </w:rPr>
          <w:t>UKVQapproval@p</w:t>
        </w:r>
        <w:bookmarkStart w:id="0" w:name="_GoBack"/>
        <w:bookmarkEnd w:id="0"/>
        <w:r w:rsidR="006068BB" w:rsidRPr="0002217C">
          <w:rPr>
            <w:rStyle w:val="Hyperlink"/>
            <w:rFonts w:ascii="Trebuchet MS" w:hAnsi="Trebuchet MS"/>
            <w:sz w:val="20"/>
            <w:szCs w:val="20"/>
          </w:rPr>
          <w:t>e</w:t>
        </w:r>
        <w:r w:rsidR="006068BB" w:rsidRPr="0002217C">
          <w:rPr>
            <w:rStyle w:val="Hyperlink"/>
            <w:rFonts w:ascii="Trebuchet MS" w:hAnsi="Trebuchet MS"/>
            <w:sz w:val="20"/>
            <w:szCs w:val="20"/>
          </w:rPr>
          <w:t>arson.com</w:t>
        </w:r>
      </w:hyperlink>
      <w:r w:rsidR="006068BB">
        <w:rPr>
          <w:rFonts w:ascii="Trebuchet MS" w:hAnsi="Trebuchet MS"/>
          <w:sz w:val="20"/>
          <w:szCs w:val="20"/>
        </w:rPr>
        <w:t>)</w:t>
      </w:r>
      <w:r w:rsidR="002A2F84">
        <w:rPr>
          <w:rFonts w:ascii="Trebuchet MS" w:hAnsi="Trebuchet MS"/>
          <w:sz w:val="20"/>
          <w:szCs w:val="20"/>
        </w:rPr>
        <w:t>. The core content m</w:t>
      </w:r>
      <w:r w:rsidR="005F2CAB">
        <w:rPr>
          <w:rFonts w:ascii="Trebuchet MS" w:hAnsi="Trebuchet MS"/>
          <w:sz w:val="20"/>
          <w:szCs w:val="20"/>
        </w:rPr>
        <w:t>apping can be included within the Programme Specification or may be a separate document.</w:t>
      </w:r>
    </w:p>
    <w:p w:rsidR="00CF3FC9" w:rsidRDefault="00CF3FC9" w:rsidP="003306AB">
      <w:pPr>
        <w:ind w:left="851"/>
        <w:rPr>
          <w:rFonts w:ascii="Trebuchet MS" w:hAnsi="Trebuchet MS"/>
          <w:sz w:val="20"/>
          <w:szCs w:val="20"/>
        </w:rPr>
      </w:pPr>
    </w:p>
    <w:p w:rsidR="00CF3FC9" w:rsidRDefault="002A2F84" w:rsidP="003306AB">
      <w:pPr>
        <w:ind w:left="851"/>
        <w:rPr>
          <w:rFonts w:ascii="Trebuchet MS" w:hAnsi="Trebuchet MS"/>
          <w:color w:val="000000"/>
          <w:sz w:val="20"/>
          <w:szCs w:val="20"/>
        </w:rPr>
      </w:pPr>
      <w:r>
        <w:rPr>
          <w:rFonts w:ascii="Trebuchet MS" w:hAnsi="Trebuchet MS"/>
          <w:sz w:val="20"/>
          <w:szCs w:val="20"/>
        </w:rPr>
        <w:t>P</w:t>
      </w:r>
      <w:r w:rsidR="005F2CAB">
        <w:rPr>
          <w:rFonts w:ascii="Trebuchet MS" w:hAnsi="Trebuchet MS"/>
          <w:sz w:val="20"/>
          <w:szCs w:val="20"/>
        </w:rPr>
        <w:t>lease add</w:t>
      </w:r>
      <w:r w:rsidR="00CF3FC9">
        <w:rPr>
          <w:rFonts w:ascii="Trebuchet MS" w:hAnsi="Trebuchet MS"/>
          <w:sz w:val="20"/>
          <w:szCs w:val="20"/>
        </w:rPr>
        <w:t xml:space="preserve"> a statement confirming that </w:t>
      </w:r>
      <w:r w:rsidR="001D3D4E">
        <w:rPr>
          <w:rFonts w:ascii="Trebuchet MS" w:hAnsi="Trebuchet MS"/>
          <w:sz w:val="20"/>
          <w:szCs w:val="20"/>
        </w:rPr>
        <w:t xml:space="preserve">as </w:t>
      </w:r>
      <w:r>
        <w:rPr>
          <w:rFonts w:ascii="Trebuchet MS" w:hAnsi="Trebuchet MS"/>
          <w:sz w:val="20"/>
          <w:szCs w:val="20"/>
        </w:rPr>
        <w:t xml:space="preserve">part of </w:t>
      </w:r>
      <w:r w:rsidR="00CF3FC9">
        <w:rPr>
          <w:rFonts w:ascii="Trebuchet MS" w:hAnsi="Trebuchet MS"/>
          <w:sz w:val="20"/>
          <w:szCs w:val="20"/>
        </w:rPr>
        <w:t xml:space="preserve">the </w:t>
      </w:r>
      <w:r>
        <w:rPr>
          <w:rFonts w:ascii="Trebuchet MS" w:hAnsi="Trebuchet MS"/>
          <w:sz w:val="20"/>
          <w:szCs w:val="20"/>
        </w:rPr>
        <w:t xml:space="preserve">University’s </w:t>
      </w:r>
      <w:r w:rsidR="00CF3FC9">
        <w:rPr>
          <w:rFonts w:ascii="Trebuchet MS" w:hAnsi="Trebuchet MS"/>
          <w:sz w:val="20"/>
          <w:szCs w:val="20"/>
        </w:rPr>
        <w:t xml:space="preserve">validation or approval process </w:t>
      </w:r>
      <w:r>
        <w:rPr>
          <w:rFonts w:ascii="Trebuchet MS" w:hAnsi="Trebuchet MS"/>
          <w:sz w:val="20"/>
          <w:szCs w:val="20"/>
        </w:rPr>
        <w:t xml:space="preserve">it </w:t>
      </w:r>
      <w:r w:rsidR="00CF3FC9">
        <w:rPr>
          <w:rFonts w:ascii="Trebuchet MS" w:hAnsi="Trebuchet MS"/>
          <w:sz w:val="20"/>
          <w:szCs w:val="20"/>
        </w:rPr>
        <w:t xml:space="preserve">has </w:t>
      </w:r>
      <w:r>
        <w:rPr>
          <w:rFonts w:ascii="Trebuchet MS" w:hAnsi="Trebuchet MS"/>
          <w:sz w:val="20"/>
          <w:szCs w:val="20"/>
        </w:rPr>
        <w:t xml:space="preserve">been </w:t>
      </w:r>
      <w:r w:rsidR="00CF3FC9">
        <w:rPr>
          <w:rFonts w:ascii="Trebuchet MS" w:hAnsi="Trebuchet MS"/>
          <w:sz w:val="20"/>
          <w:szCs w:val="20"/>
        </w:rPr>
        <w:t xml:space="preserve">confirmed that the core content for the BTEC HND in Mechanical Engineering is covered in the </w:t>
      </w:r>
      <w:r w:rsidR="005F2CAB" w:rsidRPr="005F2CAB">
        <w:rPr>
          <w:rFonts w:ascii="Trebuchet MS" w:hAnsi="Trebuchet MS"/>
          <w:color w:val="000000"/>
          <w:sz w:val="20"/>
          <w:szCs w:val="20"/>
        </w:rPr>
        <w:t xml:space="preserve">University’s </w:t>
      </w:r>
      <w:r>
        <w:rPr>
          <w:rFonts w:ascii="Trebuchet MS" w:hAnsi="Trebuchet MS"/>
          <w:color w:val="000000"/>
          <w:sz w:val="20"/>
          <w:szCs w:val="20"/>
        </w:rPr>
        <w:t>HND in Mechanical E</w:t>
      </w:r>
      <w:r w:rsidR="00CF3FC9" w:rsidRPr="00CF3FC9">
        <w:rPr>
          <w:rFonts w:ascii="Trebuchet MS" w:hAnsi="Trebuchet MS"/>
          <w:color w:val="000000"/>
          <w:sz w:val="20"/>
          <w:szCs w:val="20"/>
        </w:rPr>
        <w:t>ngineering</w:t>
      </w:r>
      <w:r w:rsidR="005F2CAB">
        <w:rPr>
          <w:rFonts w:ascii="Trebuchet MS" w:hAnsi="Trebuchet MS"/>
          <w:color w:val="000000"/>
          <w:sz w:val="20"/>
          <w:szCs w:val="20"/>
        </w:rPr>
        <w:t>.</w:t>
      </w:r>
    </w:p>
    <w:sectPr w:rsidR="00CF3FC9" w:rsidSect="00B862E2">
      <w:headerReference w:type="default" r:id="rId10"/>
      <w:footerReference w:type="even" r:id="rId11"/>
      <w:footerReference w:type="default" r:id="rId12"/>
      <w:pgSz w:w="11906" w:h="16838"/>
      <w:pgMar w:top="1135" w:right="1080" w:bottom="851" w:left="108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5E" w:rsidRDefault="00DA1D5E">
      <w:r>
        <w:separator/>
      </w:r>
    </w:p>
  </w:endnote>
  <w:endnote w:type="continuationSeparator" w:id="0">
    <w:p w:rsidR="00DA1D5E" w:rsidRDefault="00DA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lypha">
    <w:altName w:val="Times New Roman"/>
    <w:charset w:val="00"/>
    <w:family w:val="auto"/>
    <w:pitch w:val="variable"/>
    <w:sig w:usb0="00000083" w:usb1="00000000" w:usb2="00000000" w:usb3="00000000" w:csb0="00000009" w:csb1="00000000"/>
  </w:font>
  <w:font w:name="Frutiger 55 Roman">
    <w:altName w:val="Arial Narro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SansMTPro-Book">
    <w:panose1 w:val="00000000000000000000"/>
    <w:charset w:val="00"/>
    <w:family w:val="auto"/>
    <w:notTrueType/>
    <w:pitch w:val="default"/>
    <w:sig w:usb0="00000003" w:usb1="00000000" w:usb2="00000000" w:usb3="00000000" w:csb0="00000001" w:csb1="00000000"/>
  </w:font>
  <w:font w:name="VectoraL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5E" w:rsidRDefault="00DA1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D5E" w:rsidRDefault="00DA1D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5E" w:rsidRDefault="00DA1D5E">
    <w:pPr>
      <w:pStyle w:val="Footer"/>
      <w:jc w:val="center"/>
    </w:pPr>
    <w:r>
      <w:fldChar w:fldCharType="begin"/>
    </w:r>
    <w:r>
      <w:instrText xml:space="preserve"> PAGE   \* MERGEFORMAT </w:instrText>
    </w:r>
    <w:r>
      <w:fldChar w:fldCharType="separate"/>
    </w:r>
    <w:r w:rsidR="006068BB">
      <w:rPr>
        <w:noProof/>
      </w:rPr>
      <w:t>2</w:t>
    </w:r>
    <w:r>
      <w:rPr>
        <w:noProof/>
      </w:rPr>
      <w:fldChar w:fldCharType="end"/>
    </w:r>
  </w:p>
  <w:p w:rsidR="00DA1D5E" w:rsidRDefault="00DA1D5E" w:rsidP="00D868B1">
    <w:pPr>
      <w:pStyle w:val="Footer"/>
      <w:spacing w:before="20"/>
      <w:ind w:left="-482" w:right="139"/>
      <w:rPr>
        <w:rFonts w:ascii="Trebuchet MS" w:hAnsi="Trebuchet M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5E" w:rsidRDefault="00DA1D5E">
      <w:r>
        <w:separator/>
      </w:r>
    </w:p>
  </w:footnote>
  <w:footnote w:type="continuationSeparator" w:id="0">
    <w:p w:rsidR="00DA1D5E" w:rsidRDefault="00DA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5E" w:rsidRDefault="00DA1D5E">
    <w:pPr>
      <w:pStyle w:val="Header"/>
      <w:jc w:val="right"/>
    </w:pPr>
    <w:r>
      <w:rPr>
        <w:noProof/>
        <w:lang w:eastAsia="en-GB"/>
      </w:rPr>
      <w:drawing>
        <wp:anchor distT="0" distB="0" distL="114300" distR="114300" simplePos="0" relativeHeight="251657728" behindDoc="1" locked="0" layoutInCell="1" allowOverlap="1" wp14:anchorId="69426B12" wp14:editId="34128036">
          <wp:simplePos x="0" y="0"/>
          <wp:positionH relativeFrom="column">
            <wp:posOffset>-1082675</wp:posOffset>
          </wp:positionH>
          <wp:positionV relativeFrom="paragraph">
            <wp:posOffset>-244475</wp:posOffset>
          </wp:positionV>
          <wp:extent cx="7735570" cy="474345"/>
          <wp:effectExtent l="0" t="0" r="0" b="1905"/>
          <wp:wrapNone/>
          <wp:docPr id="3" name="Picture 1" descr="DG_Bar_Blue_A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_Bar_Blue_A4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570" cy="474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82E2CC"/>
    <w:lvl w:ilvl="0">
      <w:start w:val="1"/>
      <w:numFmt w:val="bullet"/>
      <w:lvlText w:val=""/>
      <w:lvlJc w:val="left"/>
      <w:pPr>
        <w:tabs>
          <w:tab w:val="num" w:pos="360"/>
        </w:tabs>
        <w:ind w:left="360" w:hanging="360"/>
      </w:pPr>
      <w:rPr>
        <w:rFonts w:ascii="Symbol" w:hAnsi="Symbol" w:hint="default"/>
      </w:rPr>
    </w:lvl>
  </w:abstractNum>
  <w:abstractNum w:abstractNumId="1">
    <w:nsid w:val="037F485D"/>
    <w:multiLevelType w:val="multilevel"/>
    <w:tmpl w:val="DC7CFE5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80"/>
        </w:tabs>
        <w:ind w:left="1680" w:hanging="36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abstractNum w:abstractNumId="2">
    <w:nsid w:val="039F26A9"/>
    <w:multiLevelType w:val="hybridMultilevel"/>
    <w:tmpl w:val="D5D49E24"/>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C76F4"/>
    <w:multiLevelType w:val="hybridMultilevel"/>
    <w:tmpl w:val="5B68397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FE7493E"/>
    <w:multiLevelType w:val="hybridMultilevel"/>
    <w:tmpl w:val="3CFAAC2E"/>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5">
    <w:nsid w:val="12531DC2"/>
    <w:multiLevelType w:val="hybridMultilevel"/>
    <w:tmpl w:val="45D2EB5C"/>
    <w:lvl w:ilvl="0" w:tplc="B3E0087A">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5D37DA9"/>
    <w:multiLevelType w:val="hybridMultilevel"/>
    <w:tmpl w:val="E7DEE21C"/>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7">
    <w:nsid w:val="1D904A68"/>
    <w:multiLevelType w:val="hybridMultilevel"/>
    <w:tmpl w:val="7A60593A"/>
    <w:lvl w:ilvl="0" w:tplc="FE3E2108">
      <w:start w:val="1"/>
      <w:numFmt w:val="decimal"/>
      <w:lvlText w:val="%1."/>
      <w:lvlJc w:val="left"/>
      <w:pPr>
        <w:tabs>
          <w:tab w:val="num" w:pos="1095"/>
        </w:tabs>
        <w:ind w:left="1095" w:hanging="37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072769"/>
    <w:multiLevelType w:val="multilevel"/>
    <w:tmpl w:val="48DA66D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0D4130C"/>
    <w:multiLevelType w:val="hybridMultilevel"/>
    <w:tmpl w:val="C7CECC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0F92717"/>
    <w:multiLevelType w:val="hybridMultilevel"/>
    <w:tmpl w:val="C5F4A0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B476C9C"/>
    <w:multiLevelType w:val="hybridMultilevel"/>
    <w:tmpl w:val="E6CEE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471BCE"/>
    <w:multiLevelType w:val="hybridMultilevel"/>
    <w:tmpl w:val="E168FAEA"/>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3">
    <w:nsid w:val="32BD3434"/>
    <w:multiLevelType w:val="multilevel"/>
    <w:tmpl w:val="B32C34EA"/>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BFA1918"/>
    <w:multiLevelType w:val="hybridMultilevel"/>
    <w:tmpl w:val="CF7C6D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nsid w:val="3CEC6BF3"/>
    <w:multiLevelType w:val="hybridMultilevel"/>
    <w:tmpl w:val="3D2C2056"/>
    <w:lvl w:ilvl="0" w:tplc="06F4293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16">
    <w:nsid w:val="3DBD4ACA"/>
    <w:multiLevelType w:val="hybridMultilevel"/>
    <w:tmpl w:val="ED4C3C5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3E7B3872"/>
    <w:multiLevelType w:val="hybridMultilevel"/>
    <w:tmpl w:val="691C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D36D77"/>
    <w:multiLevelType w:val="hybridMultilevel"/>
    <w:tmpl w:val="6FE65546"/>
    <w:lvl w:ilvl="0" w:tplc="0809000F">
      <w:start w:val="1"/>
      <w:numFmt w:val="decimal"/>
      <w:lvlText w:val="%1."/>
      <w:lvlJc w:val="left"/>
      <w:pPr>
        <w:tabs>
          <w:tab w:val="num" w:pos="1680"/>
        </w:tabs>
        <w:ind w:left="1680" w:hanging="360"/>
      </w:pPr>
      <w:rPr>
        <w:rFonts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19">
    <w:nsid w:val="47CD4AF2"/>
    <w:multiLevelType w:val="hybridMultilevel"/>
    <w:tmpl w:val="DFEA95C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8C57034"/>
    <w:multiLevelType w:val="hybridMultilevel"/>
    <w:tmpl w:val="C3CC0DDC"/>
    <w:lvl w:ilvl="0" w:tplc="1D30F9F2">
      <w:start w:val="1"/>
      <w:numFmt w:val="decimal"/>
      <w:lvlText w:val="%1."/>
      <w:lvlJc w:val="left"/>
      <w:pPr>
        <w:tabs>
          <w:tab w:val="num" w:pos="1680"/>
        </w:tabs>
        <w:ind w:left="1680" w:hanging="360"/>
      </w:pPr>
    </w:lvl>
    <w:lvl w:ilvl="1" w:tplc="717AF16C">
      <w:numFmt w:val="none"/>
      <w:lvlText w:val=""/>
      <w:lvlJc w:val="left"/>
      <w:pPr>
        <w:tabs>
          <w:tab w:val="num" w:pos="360"/>
        </w:tabs>
      </w:pPr>
    </w:lvl>
    <w:lvl w:ilvl="2" w:tplc="55DEBDDC">
      <w:numFmt w:val="none"/>
      <w:lvlText w:val=""/>
      <w:lvlJc w:val="left"/>
      <w:pPr>
        <w:tabs>
          <w:tab w:val="num" w:pos="360"/>
        </w:tabs>
      </w:pPr>
    </w:lvl>
    <w:lvl w:ilvl="3" w:tplc="3EAA9462">
      <w:numFmt w:val="none"/>
      <w:lvlText w:val=""/>
      <w:lvlJc w:val="left"/>
      <w:pPr>
        <w:tabs>
          <w:tab w:val="num" w:pos="360"/>
        </w:tabs>
      </w:pPr>
    </w:lvl>
    <w:lvl w:ilvl="4" w:tplc="FAD4511A">
      <w:numFmt w:val="none"/>
      <w:lvlText w:val=""/>
      <w:lvlJc w:val="left"/>
      <w:pPr>
        <w:tabs>
          <w:tab w:val="num" w:pos="360"/>
        </w:tabs>
      </w:pPr>
    </w:lvl>
    <w:lvl w:ilvl="5" w:tplc="EB00DCB6">
      <w:numFmt w:val="none"/>
      <w:lvlText w:val=""/>
      <w:lvlJc w:val="left"/>
      <w:pPr>
        <w:tabs>
          <w:tab w:val="num" w:pos="360"/>
        </w:tabs>
      </w:pPr>
    </w:lvl>
    <w:lvl w:ilvl="6" w:tplc="B59EF310">
      <w:numFmt w:val="none"/>
      <w:lvlText w:val=""/>
      <w:lvlJc w:val="left"/>
      <w:pPr>
        <w:tabs>
          <w:tab w:val="num" w:pos="360"/>
        </w:tabs>
      </w:pPr>
    </w:lvl>
    <w:lvl w:ilvl="7" w:tplc="75744F84">
      <w:numFmt w:val="none"/>
      <w:lvlText w:val=""/>
      <w:lvlJc w:val="left"/>
      <w:pPr>
        <w:tabs>
          <w:tab w:val="num" w:pos="360"/>
        </w:tabs>
      </w:pPr>
    </w:lvl>
    <w:lvl w:ilvl="8" w:tplc="D9320D3E">
      <w:numFmt w:val="none"/>
      <w:lvlText w:val=""/>
      <w:lvlJc w:val="left"/>
      <w:pPr>
        <w:tabs>
          <w:tab w:val="num" w:pos="360"/>
        </w:tabs>
      </w:pPr>
    </w:lvl>
  </w:abstractNum>
  <w:abstractNum w:abstractNumId="21">
    <w:nsid w:val="49586CA6"/>
    <w:multiLevelType w:val="multilevel"/>
    <w:tmpl w:val="5E7E8FE4"/>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4F7F0DAE"/>
    <w:multiLevelType w:val="multilevel"/>
    <w:tmpl w:val="B33804A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21218B"/>
    <w:multiLevelType w:val="hybridMultilevel"/>
    <w:tmpl w:val="EF481F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51991C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33F5C58"/>
    <w:multiLevelType w:val="hybridMultilevel"/>
    <w:tmpl w:val="D9D8D3F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6">
    <w:nsid w:val="570363C4"/>
    <w:multiLevelType w:val="hybridMultilevel"/>
    <w:tmpl w:val="D75EF1BA"/>
    <w:lvl w:ilvl="0" w:tplc="4EF8E48C">
      <w:start w:val="6"/>
      <w:numFmt w:val="decimal"/>
      <w:lvlText w:val="%1"/>
      <w:lvlJc w:val="left"/>
      <w:pPr>
        <w:tabs>
          <w:tab w:val="num" w:pos="840"/>
        </w:tabs>
        <w:ind w:left="840" w:hanging="360"/>
      </w:pPr>
      <w:rPr>
        <w:rFonts w:hint="default"/>
      </w:rPr>
    </w:lvl>
    <w:lvl w:ilvl="1" w:tplc="34A05296">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nsid w:val="5CA7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E71D91"/>
    <w:multiLevelType w:val="hybridMultilevel"/>
    <w:tmpl w:val="0602F39C"/>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9">
    <w:nsid w:val="61C22E16"/>
    <w:multiLevelType w:val="hybridMultilevel"/>
    <w:tmpl w:val="5EC40416"/>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30">
    <w:nsid w:val="63893C5E"/>
    <w:multiLevelType w:val="hybridMultilevel"/>
    <w:tmpl w:val="05A84C4C"/>
    <w:lvl w:ilvl="0" w:tplc="646E60D8">
      <w:start w:val="1"/>
      <w:numFmt w:val="decimal"/>
      <w:lvlText w:val="%1."/>
      <w:lvlJc w:val="left"/>
      <w:pPr>
        <w:tabs>
          <w:tab w:val="num" w:pos="1440"/>
        </w:tabs>
        <w:ind w:left="1440" w:hanging="360"/>
      </w:pPr>
      <w:rPr>
        <w:rFonts w:hint="default"/>
      </w:rPr>
    </w:lvl>
    <w:lvl w:ilvl="1" w:tplc="97BEEA7A">
      <w:numFmt w:val="none"/>
      <w:lvlText w:val=""/>
      <w:lvlJc w:val="left"/>
      <w:pPr>
        <w:tabs>
          <w:tab w:val="num" w:pos="360"/>
        </w:tabs>
      </w:pPr>
    </w:lvl>
    <w:lvl w:ilvl="2" w:tplc="D7D471E4">
      <w:numFmt w:val="none"/>
      <w:lvlText w:val=""/>
      <w:lvlJc w:val="left"/>
      <w:pPr>
        <w:tabs>
          <w:tab w:val="num" w:pos="360"/>
        </w:tabs>
      </w:pPr>
    </w:lvl>
    <w:lvl w:ilvl="3" w:tplc="B9B295B4">
      <w:numFmt w:val="none"/>
      <w:lvlText w:val=""/>
      <w:lvlJc w:val="left"/>
      <w:pPr>
        <w:tabs>
          <w:tab w:val="num" w:pos="360"/>
        </w:tabs>
      </w:pPr>
    </w:lvl>
    <w:lvl w:ilvl="4" w:tplc="C97C1AAE">
      <w:numFmt w:val="none"/>
      <w:lvlText w:val=""/>
      <w:lvlJc w:val="left"/>
      <w:pPr>
        <w:tabs>
          <w:tab w:val="num" w:pos="360"/>
        </w:tabs>
      </w:pPr>
    </w:lvl>
    <w:lvl w:ilvl="5" w:tplc="F0C2DB8C">
      <w:numFmt w:val="none"/>
      <w:lvlText w:val=""/>
      <w:lvlJc w:val="left"/>
      <w:pPr>
        <w:tabs>
          <w:tab w:val="num" w:pos="360"/>
        </w:tabs>
      </w:pPr>
    </w:lvl>
    <w:lvl w:ilvl="6" w:tplc="4E12958C">
      <w:numFmt w:val="none"/>
      <w:lvlText w:val=""/>
      <w:lvlJc w:val="left"/>
      <w:pPr>
        <w:tabs>
          <w:tab w:val="num" w:pos="360"/>
        </w:tabs>
      </w:pPr>
    </w:lvl>
    <w:lvl w:ilvl="7" w:tplc="B5F05910">
      <w:numFmt w:val="none"/>
      <w:lvlText w:val=""/>
      <w:lvlJc w:val="left"/>
      <w:pPr>
        <w:tabs>
          <w:tab w:val="num" w:pos="360"/>
        </w:tabs>
      </w:pPr>
    </w:lvl>
    <w:lvl w:ilvl="8" w:tplc="52A292A2">
      <w:numFmt w:val="none"/>
      <w:lvlText w:val=""/>
      <w:lvlJc w:val="left"/>
      <w:pPr>
        <w:tabs>
          <w:tab w:val="num" w:pos="360"/>
        </w:tabs>
      </w:pPr>
    </w:lvl>
  </w:abstractNum>
  <w:abstractNum w:abstractNumId="31">
    <w:nsid w:val="64DE5B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68B64E54"/>
    <w:multiLevelType w:val="hybridMultilevel"/>
    <w:tmpl w:val="7D3E48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71B86160"/>
    <w:multiLevelType w:val="hybridMultilevel"/>
    <w:tmpl w:val="090C68BA"/>
    <w:lvl w:ilvl="0" w:tplc="1AA456E0">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3695434"/>
    <w:multiLevelType w:val="hybridMultilevel"/>
    <w:tmpl w:val="3E88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2D4116"/>
    <w:multiLevelType w:val="hybridMultilevel"/>
    <w:tmpl w:val="6F94E89E"/>
    <w:lvl w:ilvl="0" w:tplc="0C5477D8">
      <w:start w:val="1"/>
      <w:numFmt w:val="lowerRoman"/>
      <w:lvlText w:val="%1."/>
      <w:lvlJc w:val="right"/>
      <w:pPr>
        <w:tabs>
          <w:tab w:val="num" w:pos="1387"/>
        </w:tabs>
        <w:ind w:left="1387" w:hanging="547"/>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6">
    <w:nsid w:val="7C29745E"/>
    <w:multiLevelType w:val="multilevel"/>
    <w:tmpl w:val="FFF4E3A2"/>
    <w:lvl w:ilvl="0">
      <w:start w:val="4"/>
      <w:numFmt w:val="decimal"/>
      <w:lvlText w:val="%1"/>
      <w:lvlJc w:val="left"/>
      <w:pPr>
        <w:tabs>
          <w:tab w:val="num" w:pos="495"/>
        </w:tabs>
        <w:ind w:left="495" w:hanging="495"/>
      </w:pPr>
      <w:rPr>
        <w:rFonts w:hint="default"/>
      </w:rPr>
    </w:lvl>
    <w:lvl w:ilvl="1">
      <w:start w:val="5"/>
      <w:numFmt w:val="decimal"/>
      <w:lvlText w:val="%1.%2"/>
      <w:lvlJc w:val="left"/>
      <w:pPr>
        <w:tabs>
          <w:tab w:val="num" w:pos="975"/>
        </w:tabs>
        <w:ind w:left="975" w:hanging="495"/>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7"/>
  </w:num>
  <w:num w:numId="2">
    <w:abstractNumId w:val="27"/>
  </w:num>
  <w:num w:numId="3">
    <w:abstractNumId w:val="31"/>
  </w:num>
  <w:num w:numId="4">
    <w:abstractNumId w:val="20"/>
  </w:num>
  <w:num w:numId="5">
    <w:abstractNumId w:val="1"/>
  </w:num>
  <w:num w:numId="6">
    <w:abstractNumId w:val="15"/>
  </w:num>
  <w:num w:numId="7">
    <w:abstractNumId w:val="35"/>
  </w:num>
  <w:num w:numId="8">
    <w:abstractNumId w:val="24"/>
  </w:num>
  <w:num w:numId="9">
    <w:abstractNumId w:val="2"/>
  </w:num>
  <w:num w:numId="10">
    <w:abstractNumId w:val="36"/>
  </w:num>
  <w:num w:numId="11">
    <w:abstractNumId w:val="11"/>
  </w:num>
  <w:num w:numId="12">
    <w:abstractNumId w:val="6"/>
  </w:num>
  <w:num w:numId="13">
    <w:abstractNumId w:val="3"/>
  </w:num>
  <w:num w:numId="14">
    <w:abstractNumId w:val="29"/>
  </w:num>
  <w:num w:numId="15">
    <w:abstractNumId w:val="18"/>
  </w:num>
  <w:num w:numId="16">
    <w:abstractNumId w:val="0"/>
  </w:num>
  <w:num w:numId="17">
    <w:abstractNumId w:val="13"/>
  </w:num>
  <w:num w:numId="18">
    <w:abstractNumId w:val="8"/>
  </w:num>
  <w:num w:numId="19">
    <w:abstractNumId w:val="26"/>
  </w:num>
  <w:num w:numId="20">
    <w:abstractNumId w:val="30"/>
  </w:num>
  <w:num w:numId="21">
    <w:abstractNumId w:val="33"/>
  </w:num>
  <w:num w:numId="22">
    <w:abstractNumId w:val="21"/>
  </w:num>
  <w:num w:numId="23">
    <w:abstractNumId w:val="4"/>
  </w:num>
  <w:num w:numId="24">
    <w:abstractNumId w:val="25"/>
  </w:num>
  <w:num w:numId="25">
    <w:abstractNumId w:val="28"/>
  </w:num>
  <w:num w:numId="26">
    <w:abstractNumId w:val="16"/>
  </w:num>
  <w:num w:numId="27">
    <w:abstractNumId w:val="23"/>
  </w:num>
  <w:num w:numId="28">
    <w:abstractNumId w:val="32"/>
  </w:num>
  <w:num w:numId="29">
    <w:abstractNumId w:val="17"/>
  </w:num>
  <w:num w:numId="30">
    <w:abstractNumId w:val="34"/>
  </w:num>
  <w:num w:numId="31">
    <w:abstractNumId w:val="19"/>
  </w:num>
  <w:num w:numId="32">
    <w:abstractNumId w:val="5"/>
  </w:num>
  <w:num w:numId="33">
    <w:abstractNumId w:val="10"/>
  </w:num>
  <w:num w:numId="34">
    <w:abstractNumId w:val="9"/>
  </w:num>
  <w:num w:numId="35">
    <w:abstractNumId w:val="22"/>
  </w:num>
  <w:num w:numId="36">
    <w:abstractNumId w:val="1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32"/>
    <w:rsid w:val="00001741"/>
    <w:rsid w:val="00002D88"/>
    <w:rsid w:val="00004BF3"/>
    <w:rsid w:val="00011644"/>
    <w:rsid w:val="00014581"/>
    <w:rsid w:val="000159D9"/>
    <w:rsid w:val="0001689D"/>
    <w:rsid w:val="00017BD6"/>
    <w:rsid w:val="00024918"/>
    <w:rsid w:val="0002623D"/>
    <w:rsid w:val="000269D4"/>
    <w:rsid w:val="00026B6D"/>
    <w:rsid w:val="0003230F"/>
    <w:rsid w:val="000332B5"/>
    <w:rsid w:val="00034490"/>
    <w:rsid w:val="0004049A"/>
    <w:rsid w:val="0004798C"/>
    <w:rsid w:val="00055F2D"/>
    <w:rsid w:val="000562DB"/>
    <w:rsid w:val="000572B0"/>
    <w:rsid w:val="00073A45"/>
    <w:rsid w:val="0007730B"/>
    <w:rsid w:val="00083AC2"/>
    <w:rsid w:val="00085EAB"/>
    <w:rsid w:val="000874B9"/>
    <w:rsid w:val="000932E7"/>
    <w:rsid w:val="00094EC7"/>
    <w:rsid w:val="00095B5B"/>
    <w:rsid w:val="000A79DF"/>
    <w:rsid w:val="000B02DF"/>
    <w:rsid w:val="000B1244"/>
    <w:rsid w:val="000B2C5F"/>
    <w:rsid w:val="000B6EA2"/>
    <w:rsid w:val="000B7141"/>
    <w:rsid w:val="000C08CC"/>
    <w:rsid w:val="000C0B3A"/>
    <w:rsid w:val="000C0F33"/>
    <w:rsid w:val="000C4169"/>
    <w:rsid w:val="000D0119"/>
    <w:rsid w:val="000D26E7"/>
    <w:rsid w:val="000F199A"/>
    <w:rsid w:val="000F6116"/>
    <w:rsid w:val="00104F05"/>
    <w:rsid w:val="00110618"/>
    <w:rsid w:val="00111568"/>
    <w:rsid w:val="0011163D"/>
    <w:rsid w:val="001248DC"/>
    <w:rsid w:val="00124E0C"/>
    <w:rsid w:val="00130F81"/>
    <w:rsid w:val="0013416A"/>
    <w:rsid w:val="0013509A"/>
    <w:rsid w:val="0013531C"/>
    <w:rsid w:val="0013538F"/>
    <w:rsid w:val="00142094"/>
    <w:rsid w:val="00144660"/>
    <w:rsid w:val="0014742B"/>
    <w:rsid w:val="00152F7C"/>
    <w:rsid w:val="00154636"/>
    <w:rsid w:val="001579A8"/>
    <w:rsid w:val="001609E8"/>
    <w:rsid w:val="00162645"/>
    <w:rsid w:val="001700FD"/>
    <w:rsid w:val="00184C26"/>
    <w:rsid w:val="001855CB"/>
    <w:rsid w:val="00192293"/>
    <w:rsid w:val="001965C0"/>
    <w:rsid w:val="001A1D21"/>
    <w:rsid w:val="001A4D07"/>
    <w:rsid w:val="001B12D6"/>
    <w:rsid w:val="001B14A3"/>
    <w:rsid w:val="001B3CE5"/>
    <w:rsid w:val="001B572E"/>
    <w:rsid w:val="001B650E"/>
    <w:rsid w:val="001B67F1"/>
    <w:rsid w:val="001C06C6"/>
    <w:rsid w:val="001C20B8"/>
    <w:rsid w:val="001C2C74"/>
    <w:rsid w:val="001C559A"/>
    <w:rsid w:val="001D3D4E"/>
    <w:rsid w:val="001D42EE"/>
    <w:rsid w:val="001D6C13"/>
    <w:rsid w:val="001E163E"/>
    <w:rsid w:val="001E62CD"/>
    <w:rsid w:val="001F1F09"/>
    <w:rsid w:val="001F473D"/>
    <w:rsid w:val="00203204"/>
    <w:rsid w:val="0020322D"/>
    <w:rsid w:val="00204137"/>
    <w:rsid w:val="00204FD4"/>
    <w:rsid w:val="002055A8"/>
    <w:rsid w:val="00210AEB"/>
    <w:rsid w:val="00211400"/>
    <w:rsid w:val="0022072F"/>
    <w:rsid w:val="00221419"/>
    <w:rsid w:val="002223C8"/>
    <w:rsid w:val="0022312D"/>
    <w:rsid w:val="00223A50"/>
    <w:rsid w:val="002311A0"/>
    <w:rsid w:val="00233069"/>
    <w:rsid w:val="00234447"/>
    <w:rsid w:val="00236330"/>
    <w:rsid w:val="00236876"/>
    <w:rsid w:val="00237264"/>
    <w:rsid w:val="002376C0"/>
    <w:rsid w:val="002458C7"/>
    <w:rsid w:val="00245CDA"/>
    <w:rsid w:val="00252FC2"/>
    <w:rsid w:val="00267240"/>
    <w:rsid w:val="00281324"/>
    <w:rsid w:val="002927D3"/>
    <w:rsid w:val="002A2F84"/>
    <w:rsid w:val="002A4EC8"/>
    <w:rsid w:val="002A73C1"/>
    <w:rsid w:val="002B20BD"/>
    <w:rsid w:val="002B2357"/>
    <w:rsid w:val="002B2A77"/>
    <w:rsid w:val="002B3577"/>
    <w:rsid w:val="002B4C03"/>
    <w:rsid w:val="002C0256"/>
    <w:rsid w:val="002C217C"/>
    <w:rsid w:val="002C4330"/>
    <w:rsid w:val="002C7362"/>
    <w:rsid w:val="002D0714"/>
    <w:rsid w:val="002D1644"/>
    <w:rsid w:val="002D6DCB"/>
    <w:rsid w:val="002D7F17"/>
    <w:rsid w:val="002E10BF"/>
    <w:rsid w:val="002E18F4"/>
    <w:rsid w:val="002E4544"/>
    <w:rsid w:val="002F32D3"/>
    <w:rsid w:val="002F68F3"/>
    <w:rsid w:val="0030195B"/>
    <w:rsid w:val="00301D00"/>
    <w:rsid w:val="003020E1"/>
    <w:rsid w:val="00305E7D"/>
    <w:rsid w:val="00310FFA"/>
    <w:rsid w:val="00324A3A"/>
    <w:rsid w:val="00327F30"/>
    <w:rsid w:val="003306AB"/>
    <w:rsid w:val="00331D65"/>
    <w:rsid w:val="0033234D"/>
    <w:rsid w:val="00334DD4"/>
    <w:rsid w:val="00336164"/>
    <w:rsid w:val="00345D01"/>
    <w:rsid w:val="00347133"/>
    <w:rsid w:val="00347A3D"/>
    <w:rsid w:val="00362D69"/>
    <w:rsid w:val="00363C0C"/>
    <w:rsid w:val="00365B88"/>
    <w:rsid w:val="00372CCB"/>
    <w:rsid w:val="0037482E"/>
    <w:rsid w:val="00377C90"/>
    <w:rsid w:val="003807D2"/>
    <w:rsid w:val="00391B2A"/>
    <w:rsid w:val="003A2360"/>
    <w:rsid w:val="003A2A65"/>
    <w:rsid w:val="003A6F2E"/>
    <w:rsid w:val="003C195C"/>
    <w:rsid w:val="003C7F72"/>
    <w:rsid w:val="003D07E7"/>
    <w:rsid w:val="003D25B5"/>
    <w:rsid w:val="003E5BF0"/>
    <w:rsid w:val="003F5C53"/>
    <w:rsid w:val="003F7173"/>
    <w:rsid w:val="0042358E"/>
    <w:rsid w:val="004327EB"/>
    <w:rsid w:val="00432A1D"/>
    <w:rsid w:val="0043444D"/>
    <w:rsid w:val="004418EE"/>
    <w:rsid w:val="00443919"/>
    <w:rsid w:val="004522CE"/>
    <w:rsid w:val="004539B4"/>
    <w:rsid w:val="00454C99"/>
    <w:rsid w:val="00467424"/>
    <w:rsid w:val="00471245"/>
    <w:rsid w:val="004728E5"/>
    <w:rsid w:val="004776FC"/>
    <w:rsid w:val="00481E07"/>
    <w:rsid w:val="004823B7"/>
    <w:rsid w:val="0049217C"/>
    <w:rsid w:val="00494118"/>
    <w:rsid w:val="004946A9"/>
    <w:rsid w:val="00494A91"/>
    <w:rsid w:val="00496963"/>
    <w:rsid w:val="004A2CA8"/>
    <w:rsid w:val="004A3862"/>
    <w:rsid w:val="004B6841"/>
    <w:rsid w:val="004C305A"/>
    <w:rsid w:val="004E308C"/>
    <w:rsid w:val="004F1EE9"/>
    <w:rsid w:val="004F7B81"/>
    <w:rsid w:val="00510F88"/>
    <w:rsid w:val="0051558E"/>
    <w:rsid w:val="0051731D"/>
    <w:rsid w:val="00520A65"/>
    <w:rsid w:val="00526C15"/>
    <w:rsid w:val="00527324"/>
    <w:rsid w:val="00537699"/>
    <w:rsid w:val="0054239D"/>
    <w:rsid w:val="005576F5"/>
    <w:rsid w:val="0056083A"/>
    <w:rsid w:val="00561B92"/>
    <w:rsid w:val="0056605E"/>
    <w:rsid w:val="00570D0C"/>
    <w:rsid w:val="00574CE9"/>
    <w:rsid w:val="00576A2A"/>
    <w:rsid w:val="00584175"/>
    <w:rsid w:val="005A10BB"/>
    <w:rsid w:val="005A686B"/>
    <w:rsid w:val="005B35BB"/>
    <w:rsid w:val="005B557D"/>
    <w:rsid w:val="005B7075"/>
    <w:rsid w:val="005B7DA5"/>
    <w:rsid w:val="005C50CC"/>
    <w:rsid w:val="005D302D"/>
    <w:rsid w:val="005D3C9D"/>
    <w:rsid w:val="005D5F1A"/>
    <w:rsid w:val="005E0524"/>
    <w:rsid w:val="005E5FB8"/>
    <w:rsid w:val="005F2089"/>
    <w:rsid w:val="005F2CAB"/>
    <w:rsid w:val="005F3D0D"/>
    <w:rsid w:val="00604BEE"/>
    <w:rsid w:val="0060604A"/>
    <w:rsid w:val="006065E0"/>
    <w:rsid w:val="006068BB"/>
    <w:rsid w:val="00607F0C"/>
    <w:rsid w:val="006102EF"/>
    <w:rsid w:val="0061082E"/>
    <w:rsid w:val="00614F3F"/>
    <w:rsid w:val="00621731"/>
    <w:rsid w:val="00623008"/>
    <w:rsid w:val="00630DFA"/>
    <w:rsid w:val="00633E9F"/>
    <w:rsid w:val="00635890"/>
    <w:rsid w:val="00636759"/>
    <w:rsid w:val="006506F3"/>
    <w:rsid w:val="00656261"/>
    <w:rsid w:val="006575C9"/>
    <w:rsid w:val="006606A3"/>
    <w:rsid w:val="00670C9C"/>
    <w:rsid w:val="006733AC"/>
    <w:rsid w:val="00673725"/>
    <w:rsid w:val="00673BB3"/>
    <w:rsid w:val="0067442F"/>
    <w:rsid w:val="00675530"/>
    <w:rsid w:val="006804C2"/>
    <w:rsid w:val="00680733"/>
    <w:rsid w:val="00682D23"/>
    <w:rsid w:val="0069655B"/>
    <w:rsid w:val="006A4764"/>
    <w:rsid w:val="006B0967"/>
    <w:rsid w:val="006B533E"/>
    <w:rsid w:val="006B7DA3"/>
    <w:rsid w:val="006C0E7C"/>
    <w:rsid w:val="006C16E9"/>
    <w:rsid w:val="006C2A62"/>
    <w:rsid w:val="006C5F33"/>
    <w:rsid w:val="006C75FA"/>
    <w:rsid w:val="006D0BFE"/>
    <w:rsid w:val="006D4732"/>
    <w:rsid w:val="006D6E60"/>
    <w:rsid w:val="006E009E"/>
    <w:rsid w:val="006E119E"/>
    <w:rsid w:val="006E67E9"/>
    <w:rsid w:val="00701B40"/>
    <w:rsid w:val="007152AE"/>
    <w:rsid w:val="0071788B"/>
    <w:rsid w:val="00717DAE"/>
    <w:rsid w:val="007269A8"/>
    <w:rsid w:val="00734504"/>
    <w:rsid w:val="00736B8C"/>
    <w:rsid w:val="0074040B"/>
    <w:rsid w:val="007422D7"/>
    <w:rsid w:val="007456F5"/>
    <w:rsid w:val="00746B11"/>
    <w:rsid w:val="00753AC2"/>
    <w:rsid w:val="00755628"/>
    <w:rsid w:val="007672A5"/>
    <w:rsid w:val="0077028D"/>
    <w:rsid w:val="007802EF"/>
    <w:rsid w:val="00787845"/>
    <w:rsid w:val="007925BF"/>
    <w:rsid w:val="00795D54"/>
    <w:rsid w:val="00797ED9"/>
    <w:rsid w:val="007A2646"/>
    <w:rsid w:val="007A411D"/>
    <w:rsid w:val="007A537E"/>
    <w:rsid w:val="007B58FD"/>
    <w:rsid w:val="007C2DC0"/>
    <w:rsid w:val="007D7A2A"/>
    <w:rsid w:val="007E036F"/>
    <w:rsid w:val="007E6C94"/>
    <w:rsid w:val="007F06BC"/>
    <w:rsid w:val="007F07E7"/>
    <w:rsid w:val="00802F2E"/>
    <w:rsid w:val="008103FC"/>
    <w:rsid w:val="0082127E"/>
    <w:rsid w:val="00821780"/>
    <w:rsid w:val="00831D99"/>
    <w:rsid w:val="00834311"/>
    <w:rsid w:val="008410FF"/>
    <w:rsid w:val="00841B9F"/>
    <w:rsid w:val="008423E5"/>
    <w:rsid w:val="00851E27"/>
    <w:rsid w:val="00853978"/>
    <w:rsid w:val="008601F2"/>
    <w:rsid w:val="008636AF"/>
    <w:rsid w:val="008644F9"/>
    <w:rsid w:val="00865B30"/>
    <w:rsid w:val="0086634D"/>
    <w:rsid w:val="00875B85"/>
    <w:rsid w:val="00887E36"/>
    <w:rsid w:val="00891C7B"/>
    <w:rsid w:val="0089384E"/>
    <w:rsid w:val="008965AD"/>
    <w:rsid w:val="008A350B"/>
    <w:rsid w:val="008B75D9"/>
    <w:rsid w:val="008C5769"/>
    <w:rsid w:val="008D209E"/>
    <w:rsid w:val="008D240D"/>
    <w:rsid w:val="008D3D28"/>
    <w:rsid w:val="008D6892"/>
    <w:rsid w:val="008D6DD9"/>
    <w:rsid w:val="008D6F55"/>
    <w:rsid w:val="008D70B2"/>
    <w:rsid w:val="008E0F07"/>
    <w:rsid w:val="008E1237"/>
    <w:rsid w:val="008E2458"/>
    <w:rsid w:val="008E2596"/>
    <w:rsid w:val="008E52B1"/>
    <w:rsid w:val="008F70CB"/>
    <w:rsid w:val="009113C2"/>
    <w:rsid w:val="009145F0"/>
    <w:rsid w:val="009150B7"/>
    <w:rsid w:val="00924310"/>
    <w:rsid w:val="00924F6C"/>
    <w:rsid w:val="009366D3"/>
    <w:rsid w:val="00941542"/>
    <w:rsid w:val="00941BA4"/>
    <w:rsid w:val="00951343"/>
    <w:rsid w:val="00952D08"/>
    <w:rsid w:val="009566E1"/>
    <w:rsid w:val="00960204"/>
    <w:rsid w:val="009611EF"/>
    <w:rsid w:val="0098076B"/>
    <w:rsid w:val="00982C8C"/>
    <w:rsid w:val="00982F72"/>
    <w:rsid w:val="00983BB5"/>
    <w:rsid w:val="00993B8A"/>
    <w:rsid w:val="009A29A4"/>
    <w:rsid w:val="009B2B98"/>
    <w:rsid w:val="009C0771"/>
    <w:rsid w:val="009C5F44"/>
    <w:rsid w:val="009C6068"/>
    <w:rsid w:val="009C7C41"/>
    <w:rsid w:val="009D032D"/>
    <w:rsid w:val="009D32EE"/>
    <w:rsid w:val="009D32F8"/>
    <w:rsid w:val="009D4FC1"/>
    <w:rsid w:val="009E08DD"/>
    <w:rsid w:val="009E6C64"/>
    <w:rsid w:val="009E6DE8"/>
    <w:rsid w:val="009F2357"/>
    <w:rsid w:val="009F3EF0"/>
    <w:rsid w:val="009F53B0"/>
    <w:rsid w:val="009F5496"/>
    <w:rsid w:val="00A0270C"/>
    <w:rsid w:val="00A133E7"/>
    <w:rsid w:val="00A16F18"/>
    <w:rsid w:val="00A26974"/>
    <w:rsid w:val="00A27199"/>
    <w:rsid w:val="00A27680"/>
    <w:rsid w:val="00A27690"/>
    <w:rsid w:val="00A27884"/>
    <w:rsid w:val="00A31BE8"/>
    <w:rsid w:val="00A320D4"/>
    <w:rsid w:val="00A344CF"/>
    <w:rsid w:val="00A3664D"/>
    <w:rsid w:val="00A36A36"/>
    <w:rsid w:val="00A4413F"/>
    <w:rsid w:val="00A45EBD"/>
    <w:rsid w:val="00A500A1"/>
    <w:rsid w:val="00A5358F"/>
    <w:rsid w:val="00A66971"/>
    <w:rsid w:val="00A714C7"/>
    <w:rsid w:val="00A73A10"/>
    <w:rsid w:val="00A76A26"/>
    <w:rsid w:val="00A812AD"/>
    <w:rsid w:val="00A838E1"/>
    <w:rsid w:val="00A86B46"/>
    <w:rsid w:val="00A8785E"/>
    <w:rsid w:val="00A90BE1"/>
    <w:rsid w:val="00A918E9"/>
    <w:rsid w:val="00A936C0"/>
    <w:rsid w:val="00A94511"/>
    <w:rsid w:val="00AA0C68"/>
    <w:rsid w:val="00AA1198"/>
    <w:rsid w:val="00AA1A6F"/>
    <w:rsid w:val="00AA34DA"/>
    <w:rsid w:val="00AA409D"/>
    <w:rsid w:val="00AA5056"/>
    <w:rsid w:val="00AB0CAD"/>
    <w:rsid w:val="00AB5920"/>
    <w:rsid w:val="00AC0EDC"/>
    <w:rsid w:val="00AC2896"/>
    <w:rsid w:val="00AC7033"/>
    <w:rsid w:val="00AD6F6D"/>
    <w:rsid w:val="00AE2441"/>
    <w:rsid w:val="00AE799F"/>
    <w:rsid w:val="00B078B7"/>
    <w:rsid w:val="00B14C36"/>
    <w:rsid w:val="00B315A5"/>
    <w:rsid w:val="00B33418"/>
    <w:rsid w:val="00B428BB"/>
    <w:rsid w:val="00B45145"/>
    <w:rsid w:val="00B454B1"/>
    <w:rsid w:val="00B5534B"/>
    <w:rsid w:val="00B84AB0"/>
    <w:rsid w:val="00B862E2"/>
    <w:rsid w:val="00B91125"/>
    <w:rsid w:val="00BA018B"/>
    <w:rsid w:val="00BA6935"/>
    <w:rsid w:val="00BB032A"/>
    <w:rsid w:val="00BB2988"/>
    <w:rsid w:val="00BB53DC"/>
    <w:rsid w:val="00BC2534"/>
    <w:rsid w:val="00BD280F"/>
    <w:rsid w:val="00BD35B4"/>
    <w:rsid w:val="00BD4A2E"/>
    <w:rsid w:val="00BD5BAD"/>
    <w:rsid w:val="00BE70FE"/>
    <w:rsid w:val="00BF08FE"/>
    <w:rsid w:val="00BF1032"/>
    <w:rsid w:val="00C016E6"/>
    <w:rsid w:val="00C0431B"/>
    <w:rsid w:val="00C048B0"/>
    <w:rsid w:val="00C1505C"/>
    <w:rsid w:val="00C1512C"/>
    <w:rsid w:val="00C16867"/>
    <w:rsid w:val="00C171D4"/>
    <w:rsid w:val="00C17C9B"/>
    <w:rsid w:val="00C20151"/>
    <w:rsid w:val="00C27C6A"/>
    <w:rsid w:val="00C30770"/>
    <w:rsid w:val="00C30F0C"/>
    <w:rsid w:val="00C35BD5"/>
    <w:rsid w:val="00C4198F"/>
    <w:rsid w:val="00C41A86"/>
    <w:rsid w:val="00C5613C"/>
    <w:rsid w:val="00C5688D"/>
    <w:rsid w:val="00C577CF"/>
    <w:rsid w:val="00C64086"/>
    <w:rsid w:val="00C678C9"/>
    <w:rsid w:val="00C7200C"/>
    <w:rsid w:val="00C735CB"/>
    <w:rsid w:val="00C81FB3"/>
    <w:rsid w:val="00C84215"/>
    <w:rsid w:val="00C87771"/>
    <w:rsid w:val="00C92534"/>
    <w:rsid w:val="00C97A94"/>
    <w:rsid w:val="00CB19C6"/>
    <w:rsid w:val="00CB7E75"/>
    <w:rsid w:val="00CC228E"/>
    <w:rsid w:val="00CC7248"/>
    <w:rsid w:val="00CD542B"/>
    <w:rsid w:val="00CD54A1"/>
    <w:rsid w:val="00CD6DBF"/>
    <w:rsid w:val="00CE34CF"/>
    <w:rsid w:val="00CF27FA"/>
    <w:rsid w:val="00CF3FC9"/>
    <w:rsid w:val="00CF41E5"/>
    <w:rsid w:val="00CF47FB"/>
    <w:rsid w:val="00CF5640"/>
    <w:rsid w:val="00CF6068"/>
    <w:rsid w:val="00D0224A"/>
    <w:rsid w:val="00D03A9C"/>
    <w:rsid w:val="00D06BED"/>
    <w:rsid w:val="00D13864"/>
    <w:rsid w:val="00D149AD"/>
    <w:rsid w:val="00D15A17"/>
    <w:rsid w:val="00D15D75"/>
    <w:rsid w:val="00D221B1"/>
    <w:rsid w:val="00D30BD9"/>
    <w:rsid w:val="00D316B9"/>
    <w:rsid w:val="00D32A09"/>
    <w:rsid w:val="00D32F55"/>
    <w:rsid w:val="00D50679"/>
    <w:rsid w:val="00D57DF9"/>
    <w:rsid w:val="00D60A70"/>
    <w:rsid w:val="00D853B6"/>
    <w:rsid w:val="00D868B1"/>
    <w:rsid w:val="00D958EF"/>
    <w:rsid w:val="00DA1D5E"/>
    <w:rsid w:val="00DA1E8D"/>
    <w:rsid w:val="00DA46AF"/>
    <w:rsid w:val="00DA4E8F"/>
    <w:rsid w:val="00DB1C5C"/>
    <w:rsid w:val="00DB290D"/>
    <w:rsid w:val="00DC107B"/>
    <w:rsid w:val="00DC3ABA"/>
    <w:rsid w:val="00DC6FC5"/>
    <w:rsid w:val="00DE0197"/>
    <w:rsid w:val="00DE05CC"/>
    <w:rsid w:val="00DE2CF6"/>
    <w:rsid w:val="00DE3244"/>
    <w:rsid w:val="00DF1B16"/>
    <w:rsid w:val="00DF4FC6"/>
    <w:rsid w:val="00E04829"/>
    <w:rsid w:val="00E07BD8"/>
    <w:rsid w:val="00E150DA"/>
    <w:rsid w:val="00E178D1"/>
    <w:rsid w:val="00E21A26"/>
    <w:rsid w:val="00E21B21"/>
    <w:rsid w:val="00E26A32"/>
    <w:rsid w:val="00E309CF"/>
    <w:rsid w:val="00E47F69"/>
    <w:rsid w:val="00E501F7"/>
    <w:rsid w:val="00E50A4D"/>
    <w:rsid w:val="00E50B71"/>
    <w:rsid w:val="00E51247"/>
    <w:rsid w:val="00E51B6A"/>
    <w:rsid w:val="00E51D2D"/>
    <w:rsid w:val="00E53C9E"/>
    <w:rsid w:val="00E73470"/>
    <w:rsid w:val="00E832DE"/>
    <w:rsid w:val="00E83F41"/>
    <w:rsid w:val="00E90F2D"/>
    <w:rsid w:val="00E96DBB"/>
    <w:rsid w:val="00EA5D6E"/>
    <w:rsid w:val="00EB0582"/>
    <w:rsid w:val="00EB0E32"/>
    <w:rsid w:val="00EB17FC"/>
    <w:rsid w:val="00EB3154"/>
    <w:rsid w:val="00EB35C2"/>
    <w:rsid w:val="00EC0EFC"/>
    <w:rsid w:val="00EC6018"/>
    <w:rsid w:val="00ED1C50"/>
    <w:rsid w:val="00ED335E"/>
    <w:rsid w:val="00ED4F7E"/>
    <w:rsid w:val="00EE5FE9"/>
    <w:rsid w:val="00EF3387"/>
    <w:rsid w:val="00F002FB"/>
    <w:rsid w:val="00F16F60"/>
    <w:rsid w:val="00F21451"/>
    <w:rsid w:val="00F2338D"/>
    <w:rsid w:val="00F27E22"/>
    <w:rsid w:val="00F303F3"/>
    <w:rsid w:val="00F42D33"/>
    <w:rsid w:val="00F43B5C"/>
    <w:rsid w:val="00F470E4"/>
    <w:rsid w:val="00F50B3C"/>
    <w:rsid w:val="00F5108D"/>
    <w:rsid w:val="00F51274"/>
    <w:rsid w:val="00F55B8C"/>
    <w:rsid w:val="00F60CA1"/>
    <w:rsid w:val="00F61905"/>
    <w:rsid w:val="00F63A2E"/>
    <w:rsid w:val="00F74E67"/>
    <w:rsid w:val="00F762E7"/>
    <w:rsid w:val="00F80B1C"/>
    <w:rsid w:val="00F80BC2"/>
    <w:rsid w:val="00F87C43"/>
    <w:rsid w:val="00F9316D"/>
    <w:rsid w:val="00F952A2"/>
    <w:rsid w:val="00FB1556"/>
    <w:rsid w:val="00FB2885"/>
    <w:rsid w:val="00FB2B81"/>
    <w:rsid w:val="00FB45F8"/>
    <w:rsid w:val="00FB48EC"/>
    <w:rsid w:val="00FC1F83"/>
    <w:rsid w:val="00FC2CA4"/>
    <w:rsid w:val="00FC3B01"/>
    <w:rsid w:val="00FC5977"/>
    <w:rsid w:val="00FC61FB"/>
    <w:rsid w:val="00FD6E67"/>
    <w:rsid w:val="00FE013C"/>
    <w:rsid w:val="00FE594B"/>
    <w:rsid w:val="00FE59D6"/>
    <w:rsid w:val="00FF16F1"/>
    <w:rsid w:val="00FF3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60" w:after="60"/>
      <w:outlineLvl w:val="0"/>
    </w:pPr>
    <w:rPr>
      <w:b/>
      <w:color w:val="FFFFFF"/>
      <w:sz w:val="20"/>
      <w:szCs w:val="20"/>
    </w:rPr>
  </w:style>
  <w:style w:type="paragraph" w:styleId="Heading2">
    <w:name w:val="heading 2"/>
    <w:basedOn w:val="Normal"/>
    <w:next w:val="Normal"/>
    <w:qFormat/>
    <w:pPr>
      <w:keepNext/>
      <w:spacing w:after="120"/>
      <w:jc w:val="center"/>
      <w:outlineLvl w:val="1"/>
    </w:pPr>
    <w:rPr>
      <w:b/>
      <w:sz w:val="20"/>
      <w:szCs w:val="20"/>
    </w:rPr>
  </w:style>
  <w:style w:type="paragraph" w:styleId="Heading3">
    <w:name w:val="heading 3"/>
    <w:basedOn w:val="Normal"/>
    <w:next w:val="Normal"/>
    <w:link w:val="Heading3Char"/>
    <w:qFormat/>
    <w:pPr>
      <w:keepNext/>
      <w:outlineLvl w:val="2"/>
    </w:pPr>
    <w:rPr>
      <w:rFonts w:ascii="Trebuchet MS" w:hAnsi="Trebuchet MS"/>
      <w:b/>
    </w:rPr>
  </w:style>
  <w:style w:type="paragraph" w:styleId="Heading4">
    <w:name w:val="heading 4"/>
    <w:basedOn w:val="Normal"/>
    <w:next w:val="Normal"/>
    <w:qFormat/>
    <w:pPr>
      <w:keepNext/>
      <w:ind w:left="720"/>
      <w:outlineLvl w:val="3"/>
    </w:pPr>
    <w:rPr>
      <w:rFonts w:ascii="Trebuchet MS" w:hAnsi="Trebuchet MS"/>
      <w:i/>
      <w:iCs/>
      <w:color w:val="0000FF"/>
      <w:sz w:val="20"/>
    </w:rPr>
  </w:style>
  <w:style w:type="paragraph" w:styleId="Heading5">
    <w:name w:val="heading 5"/>
    <w:basedOn w:val="Normal"/>
    <w:next w:val="Normal"/>
    <w:qFormat/>
    <w:pPr>
      <w:keepNext/>
      <w:ind w:left="2160" w:hanging="1080"/>
      <w:outlineLvl w:val="4"/>
    </w:pPr>
    <w:rPr>
      <w:rFonts w:ascii="Trebuchet MS" w:hAnsi="Trebuchet MS"/>
      <w:b/>
      <w:bCs/>
      <w:sz w:val="20"/>
    </w:rPr>
  </w:style>
  <w:style w:type="paragraph" w:styleId="Heading8">
    <w:name w:val="heading 8"/>
    <w:basedOn w:val="Normal"/>
    <w:next w:val="Normal"/>
    <w:qFormat/>
    <w:pPr>
      <w:keepNext/>
      <w:pBdr>
        <w:top w:val="single" w:sz="4" w:space="1" w:color="auto"/>
        <w:left w:val="single" w:sz="4" w:space="4" w:color="auto"/>
        <w:bottom w:val="single" w:sz="4" w:space="0" w:color="auto"/>
        <w:right w:val="single" w:sz="4" w:space="4" w:color="auto"/>
      </w:pBdr>
      <w:outlineLvl w:val="7"/>
    </w:pPr>
    <w:rPr>
      <w:b/>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60" w:after="60"/>
    </w:pPr>
    <w:rPr>
      <w:rFonts w:cs="Arial"/>
      <w:b/>
      <w:bCs/>
      <w:color w:val="000000"/>
      <w:szCs w:val="22"/>
      <w:lang w:eastAsia="en-GB"/>
    </w:rPr>
  </w:style>
  <w:style w:type="paragraph" w:styleId="FootnoteText">
    <w:name w:val="footnote text"/>
    <w:basedOn w:val="Normal"/>
    <w:link w:val="FootnoteTextChar"/>
    <w:semiHidden/>
    <w:rPr>
      <w:rFonts w:cs="Arial"/>
      <w:sz w:val="20"/>
      <w:szCs w:val="20"/>
      <w:lang w:eastAsia="en-GB"/>
    </w:rPr>
  </w:style>
  <w:style w:type="character" w:styleId="FootnoteReference">
    <w:name w:val="footnote reference"/>
    <w:rPr>
      <w:vertAlign w:val="superscript"/>
    </w:rPr>
  </w:style>
  <w:style w:type="paragraph" w:styleId="BodyText">
    <w:name w:val="Body Text"/>
    <w:basedOn w:val="Normal"/>
    <w:semiHidden/>
    <w:pPr>
      <w:spacing w:after="120"/>
    </w:pPr>
    <w:rPr>
      <w:rFonts w:cs="Arial"/>
      <w:szCs w:val="22"/>
      <w:lang w:eastAsia="en-GB"/>
    </w:rPr>
  </w:style>
  <w:style w:type="paragraph" w:styleId="BodyTextIndent">
    <w:name w:val="Body Text Indent"/>
    <w:basedOn w:val="Normal"/>
    <w:semiHidden/>
    <w:pPr>
      <w:ind w:left="720"/>
    </w:pPr>
    <w:rPr>
      <w:rFonts w:ascii="Trebuchet MS" w:hAnsi="Trebuchet MS"/>
      <w:sz w:val="20"/>
      <w:szCs w:val="20"/>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semiHidden/>
    <w:pPr>
      <w:ind w:left="960"/>
    </w:pPr>
    <w:rPr>
      <w:rFonts w:ascii="Trebuchet MS" w:hAnsi="Trebuchet MS"/>
      <w:sz w:val="20"/>
      <w:szCs w:val="20"/>
    </w:rPr>
  </w:style>
  <w:style w:type="paragraph" w:styleId="BodyTextIndent3">
    <w:name w:val="Body Text Indent 3"/>
    <w:basedOn w:val="Normal"/>
    <w:semiHidden/>
    <w:pPr>
      <w:spacing w:before="60" w:after="60"/>
      <w:ind w:left="960"/>
    </w:pPr>
    <w:rPr>
      <w:rFonts w:ascii="Trebuchet MS" w:hAnsi="Trebuchet MS"/>
      <w:color w:val="000000"/>
      <w:sz w:val="20"/>
    </w:rPr>
  </w:style>
  <w:style w:type="paragraph" w:styleId="BodyText2">
    <w:name w:val="Body Text 2"/>
    <w:basedOn w:val="Normal"/>
    <w:semiHidden/>
    <w:pPr>
      <w:spacing w:before="60" w:after="60"/>
    </w:pPr>
    <w:rPr>
      <w:rFonts w:ascii="Trebuchet MS" w:hAnsi="Trebuchet MS"/>
      <w:color w:val="000000"/>
      <w:sz w:val="20"/>
    </w:rPr>
  </w:style>
  <w:style w:type="character" w:styleId="PageNumber">
    <w:name w:val="page number"/>
    <w:basedOn w:val="DefaultParagraphFont"/>
    <w:semiHidden/>
  </w:style>
  <w:style w:type="paragraph" w:customStyle="1" w:styleId="Aheading">
    <w:name w:val="A heading"/>
    <w:basedOn w:val="Normal"/>
    <w:next w:val="Normal"/>
    <w:pPr>
      <w:keepNext/>
      <w:keepLines/>
      <w:spacing w:after="1440" w:line="240" w:lineRule="exact"/>
    </w:pPr>
    <w:rPr>
      <w:rFonts w:ascii="Glypha" w:hAnsi="Glypha"/>
      <w:b/>
      <w:caps/>
      <w:szCs w:val="20"/>
      <w:lang w:eastAsia="en-GB"/>
    </w:rPr>
  </w:style>
  <w:style w:type="paragraph" w:customStyle="1" w:styleId="text0indent">
    <w:name w:val="text 0 indent"/>
    <w:basedOn w:val="Normal"/>
    <w:uiPriority w:val="99"/>
    <w:pPr>
      <w:tabs>
        <w:tab w:val="left" w:pos="480"/>
        <w:tab w:val="left" w:pos="960"/>
        <w:tab w:val="left" w:pos="1440"/>
      </w:tabs>
      <w:spacing w:after="240" w:line="240" w:lineRule="exact"/>
    </w:pPr>
    <w:rPr>
      <w:rFonts w:ascii="Glypha" w:hAnsi="Glypha"/>
      <w:szCs w:val="20"/>
      <w:lang w:eastAsia="en-GB"/>
    </w:rPr>
  </w:style>
  <w:style w:type="paragraph" w:customStyle="1" w:styleId="shaun2">
    <w:name w:val="shaun 2"/>
    <w:basedOn w:val="Normal"/>
    <w:uiPriority w:val="99"/>
    <w:pPr>
      <w:spacing w:line="240" w:lineRule="atLeast"/>
    </w:pPr>
    <w:rPr>
      <w:rFonts w:ascii="Frutiger 55 Roman" w:hAnsi="Frutiger 55 Roman"/>
      <w:b/>
      <w:sz w:val="24"/>
      <w:szCs w:val="20"/>
      <w:lang w:eastAsia="en-GB"/>
    </w:rPr>
  </w:style>
  <w:style w:type="paragraph" w:styleId="NormalIndent">
    <w:name w:val="Normal Indent"/>
    <w:basedOn w:val="Normal"/>
    <w:semiHidden/>
    <w:pPr>
      <w:ind w:left="720"/>
    </w:pPr>
    <w:rPr>
      <w:rFonts w:ascii="Times New Roman" w:hAnsi="Times New Roman"/>
      <w:szCs w:val="20"/>
      <w:lang w:eastAsia="en-GB"/>
    </w:rPr>
  </w:style>
  <w:style w:type="paragraph" w:styleId="BodyText3">
    <w:name w:val="Body Text 3"/>
    <w:basedOn w:val="Normal"/>
    <w:semiHidden/>
    <w:rPr>
      <w:i/>
      <w:szCs w:val="20"/>
      <w:lang w:eastAsia="en-GB"/>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rPr>
  </w:style>
  <w:style w:type="paragraph" w:styleId="ListBullet">
    <w:name w:val="List Bullet"/>
    <w:basedOn w:val="Normal"/>
    <w:autoRedefine/>
    <w:semiHidden/>
    <w:rsid w:val="008644F9"/>
    <w:pPr>
      <w:ind w:left="1134"/>
    </w:pPr>
    <w:rPr>
      <w:rFonts w:ascii="Trebuchet MS" w:hAnsi="Trebuchet MS"/>
      <w:sz w:val="20"/>
    </w:rPr>
  </w:style>
  <w:style w:type="paragraph" w:styleId="ListParagraph">
    <w:name w:val="List Paragraph"/>
    <w:basedOn w:val="Normal"/>
    <w:uiPriority w:val="34"/>
    <w:qFormat/>
    <w:pPr>
      <w:ind w:left="720"/>
    </w:pPr>
  </w:style>
  <w:style w:type="table" w:styleId="TableGrid">
    <w:name w:val="Table Grid"/>
    <w:basedOn w:val="TableNormal"/>
    <w:uiPriority w:val="59"/>
    <w:rsid w:val="006B09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07F0C"/>
    <w:rPr>
      <w:rFonts w:ascii="Tahoma" w:hAnsi="Tahoma" w:cs="Tahoma"/>
      <w:sz w:val="16"/>
      <w:szCs w:val="16"/>
    </w:rPr>
  </w:style>
  <w:style w:type="character" w:customStyle="1" w:styleId="BalloonTextChar">
    <w:name w:val="Balloon Text Char"/>
    <w:link w:val="BalloonText"/>
    <w:uiPriority w:val="99"/>
    <w:semiHidden/>
    <w:rsid w:val="00607F0C"/>
    <w:rPr>
      <w:rFonts w:ascii="Tahoma" w:hAnsi="Tahoma" w:cs="Tahoma"/>
      <w:sz w:val="16"/>
      <w:szCs w:val="16"/>
      <w:lang w:eastAsia="en-US"/>
    </w:rPr>
  </w:style>
  <w:style w:type="paragraph" w:styleId="EndnoteText">
    <w:name w:val="endnote text"/>
    <w:basedOn w:val="Normal"/>
    <w:link w:val="EndnoteTextChar"/>
    <w:uiPriority w:val="99"/>
    <w:semiHidden/>
    <w:unhideWhenUsed/>
    <w:rsid w:val="00CC228E"/>
    <w:rPr>
      <w:sz w:val="20"/>
      <w:szCs w:val="20"/>
    </w:rPr>
  </w:style>
  <w:style w:type="character" w:customStyle="1" w:styleId="EndnoteTextChar">
    <w:name w:val="Endnote Text Char"/>
    <w:link w:val="EndnoteText"/>
    <w:uiPriority w:val="99"/>
    <w:semiHidden/>
    <w:rsid w:val="00CC228E"/>
    <w:rPr>
      <w:rFonts w:ascii="Arial" w:hAnsi="Arial"/>
      <w:lang w:eastAsia="en-US"/>
    </w:rPr>
  </w:style>
  <w:style w:type="character" w:styleId="EndnoteReference">
    <w:name w:val="endnote reference"/>
    <w:uiPriority w:val="99"/>
    <w:semiHidden/>
    <w:unhideWhenUsed/>
    <w:rsid w:val="00CC228E"/>
    <w:rPr>
      <w:vertAlign w:val="superscript"/>
    </w:rPr>
  </w:style>
  <w:style w:type="paragraph" w:customStyle="1" w:styleId="yiv2136287442msonormal">
    <w:name w:val="yiv2136287442msonormal"/>
    <w:basedOn w:val="Normal"/>
    <w:rsid w:val="0051731D"/>
    <w:pPr>
      <w:spacing w:before="100" w:beforeAutospacing="1" w:after="100" w:afterAutospacing="1"/>
    </w:pPr>
    <w:rPr>
      <w:rFonts w:ascii="Times New Roman" w:hAnsi="Times New Roman"/>
      <w:sz w:val="24"/>
      <w:lang w:eastAsia="en-GB"/>
    </w:rPr>
  </w:style>
  <w:style w:type="character" w:customStyle="1" w:styleId="yiv484194614mark">
    <w:name w:val="yiv484194614mark"/>
    <w:basedOn w:val="DefaultParagraphFont"/>
    <w:rsid w:val="00CF41E5"/>
  </w:style>
  <w:style w:type="character" w:customStyle="1" w:styleId="FootnoteTextChar">
    <w:name w:val="Footnote Text Char"/>
    <w:link w:val="FootnoteText"/>
    <w:semiHidden/>
    <w:rsid w:val="00570D0C"/>
    <w:rPr>
      <w:rFonts w:ascii="Arial" w:hAnsi="Arial" w:cs="Arial"/>
    </w:rPr>
  </w:style>
  <w:style w:type="character" w:customStyle="1" w:styleId="Heading3Char">
    <w:name w:val="Heading 3 Char"/>
    <w:link w:val="Heading3"/>
    <w:rsid w:val="002E10BF"/>
    <w:rPr>
      <w:rFonts w:ascii="Trebuchet MS" w:hAnsi="Trebuchet MS"/>
      <w:b/>
      <w:sz w:val="22"/>
      <w:szCs w:val="24"/>
      <w:lang w:eastAsia="en-US"/>
    </w:rPr>
  </w:style>
  <w:style w:type="character" w:styleId="Hyperlink">
    <w:name w:val="Hyperlink"/>
    <w:uiPriority w:val="99"/>
    <w:unhideWhenUsed/>
    <w:rsid w:val="003306AB"/>
    <w:rPr>
      <w:color w:val="0000FF"/>
      <w:u w:val="single"/>
    </w:rPr>
  </w:style>
  <w:style w:type="character" w:customStyle="1" w:styleId="FooterChar">
    <w:name w:val="Footer Char"/>
    <w:link w:val="Footer"/>
    <w:uiPriority w:val="99"/>
    <w:rsid w:val="00324A3A"/>
    <w:rPr>
      <w:rFonts w:ascii="Arial" w:hAnsi="Arial"/>
      <w:sz w:val="22"/>
      <w:szCs w:val="24"/>
      <w:lang w:val="en-GB"/>
    </w:rPr>
  </w:style>
  <w:style w:type="paragraph" w:styleId="NoSpacing">
    <w:name w:val="No Spacing"/>
    <w:link w:val="NoSpacingChar"/>
    <w:uiPriority w:val="1"/>
    <w:qFormat/>
    <w:rsid w:val="007F06BC"/>
    <w:rPr>
      <w:rFonts w:ascii="Calibri" w:eastAsia="MS Mincho" w:hAnsi="Calibri" w:cs="Arial"/>
      <w:sz w:val="22"/>
      <w:szCs w:val="22"/>
      <w:lang w:val="en-US" w:eastAsia="ja-JP"/>
    </w:rPr>
  </w:style>
  <w:style w:type="character" w:customStyle="1" w:styleId="NoSpacingChar">
    <w:name w:val="No Spacing Char"/>
    <w:link w:val="NoSpacing"/>
    <w:uiPriority w:val="1"/>
    <w:rsid w:val="007F06BC"/>
    <w:rPr>
      <w:rFonts w:ascii="Calibri" w:eastAsia="MS Mincho" w:hAnsi="Calibri" w:cs="Arial"/>
      <w:sz w:val="22"/>
      <w:szCs w:val="22"/>
      <w:lang w:val="en-US" w:eastAsia="ja-JP"/>
    </w:rPr>
  </w:style>
  <w:style w:type="character" w:styleId="FollowedHyperlink">
    <w:name w:val="FollowedHyperlink"/>
    <w:basedOn w:val="DefaultParagraphFont"/>
    <w:uiPriority w:val="99"/>
    <w:semiHidden/>
    <w:unhideWhenUsed/>
    <w:rsid w:val="006068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60" w:after="60"/>
      <w:outlineLvl w:val="0"/>
    </w:pPr>
    <w:rPr>
      <w:b/>
      <w:color w:val="FFFFFF"/>
      <w:sz w:val="20"/>
      <w:szCs w:val="20"/>
    </w:rPr>
  </w:style>
  <w:style w:type="paragraph" w:styleId="Heading2">
    <w:name w:val="heading 2"/>
    <w:basedOn w:val="Normal"/>
    <w:next w:val="Normal"/>
    <w:qFormat/>
    <w:pPr>
      <w:keepNext/>
      <w:spacing w:after="120"/>
      <w:jc w:val="center"/>
      <w:outlineLvl w:val="1"/>
    </w:pPr>
    <w:rPr>
      <w:b/>
      <w:sz w:val="20"/>
      <w:szCs w:val="20"/>
    </w:rPr>
  </w:style>
  <w:style w:type="paragraph" w:styleId="Heading3">
    <w:name w:val="heading 3"/>
    <w:basedOn w:val="Normal"/>
    <w:next w:val="Normal"/>
    <w:link w:val="Heading3Char"/>
    <w:qFormat/>
    <w:pPr>
      <w:keepNext/>
      <w:outlineLvl w:val="2"/>
    </w:pPr>
    <w:rPr>
      <w:rFonts w:ascii="Trebuchet MS" w:hAnsi="Trebuchet MS"/>
      <w:b/>
    </w:rPr>
  </w:style>
  <w:style w:type="paragraph" w:styleId="Heading4">
    <w:name w:val="heading 4"/>
    <w:basedOn w:val="Normal"/>
    <w:next w:val="Normal"/>
    <w:qFormat/>
    <w:pPr>
      <w:keepNext/>
      <w:ind w:left="720"/>
      <w:outlineLvl w:val="3"/>
    </w:pPr>
    <w:rPr>
      <w:rFonts w:ascii="Trebuchet MS" w:hAnsi="Trebuchet MS"/>
      <w:i/>
      <w:iCs/>
      <w:color w:val="0000FF"/>
      <w:sz w:val="20"/>
    </w:rPr>
  </w:style>
  <w:style w:type="paragraph" w:styleId="Heading5">
    <w:name w:val="heading 5"/>
    <w:basedOn w:val="Normal"/>
    <w:next w:val="Normal"/>
    <w:qFormat/>
    <w:pPr>
      <w:keepNext/>
      <w:ind w:left="2160" w:hanging="1080"/>
      <w:outlineLvl w:val="4"/>
    </w:pPr>
    <w:rPr>
      <w:rFonts w:ascii="Trebuchet MS" w:hAnsi="Trebuchet MS"/>
      <w:b/>
      <w:bCs/>
      <w:sz w:val="20"/>
    </w:rPr>
  </w:style>
  <w:style w:type="paragraph" w:styleId="Heading8">
    <w:name w:val="heading 8"/>
    <w:basedOn w:val="Normal"/>
    <w:next w:val="Normal"/>
    <w:qFormat/>
    <w:pPr>
      <w:keepNext/>
      <w:pBdr>
        <w:top w:val="single" w:sz="4" w:space="1" w:color="auto"/>
        <w:left w:val="single" w:sz="4" w:space="4" w:color="auto"/>
        <w:bottom w:val="single" w:sz="4" w:space="0" w:color="auto"/>
        <w:right w:val="single" w:sz="4" w:space="4" w:color="auto"/>
      </w:pBdr>
      <w:outlineLvl w:val="7"/>
    </w:pPr>
    <w:rPr>
      <w:b/>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60" w:after="60"/>
    </w:pPr>
    <w:rPr>
      <w:rFonts w:cs="Arial"/>
      <w:b/>
      <w:bCs/>
      <w:color w:val="000000"/>
      <w:szCs w:val="22"/>
      <w:lang w:eastAsia="en-GB"/>
    </w:rPr>
  </w:style>
  <w:style w:type="paragraph" w:styleId="FootnoteText">
    <w:name w:val="footnote text"/>
    <w:basedOn w:val="Normal"/>
    <w:link w:val="FootnoteTextChar"/>
    <w:semiHidden/>
    <w:rPr>
      <w:rFonts w:cs="Arial"/>
      <w:sz w:val="20"/>
      <w:szCs w:val="20"/>
      <w:lang w:eastAsia="en-GB"/>
    </w:rPr>
  </w:style>
  <w:style w:type="character" w:styleId="FootnoteReference">
    <w:name w:val="footnote reference"/>
    <w:rPr>
      <w:vertAlign w:val="superscript"/>
    </w:rPr>
  </w:style>
  <w:style w:type="paragraph" w:styleId="BodyText">
    <w:name w:val="Body Text"/>
    <w:basedOn w:val="Normal"/>
    <w:semiHidden/>
    <w:pPr>
      <w:spacing w:after="120"/>
    </w:pPr>
    <w:rPr>
      <w:rFonts w:cs="Arial"/>
      <w:szCs w:val="22"/>
      <w:lang w:eastAsia="en-GB"/>
    </w:rPr>
  </w:style>
  <w:style w:type="paragraph" w:styleId="BodyTextIndent">
    <w:name w:val="Body Text Indent"/>
    <w:basedOn w:val="Normal"/>
    <w:semiHidden/>
    <w:pPr>
      <w:ind w:left="720"/>
    </w:pPr>
    <w:rPr>
      <w:rFonts w:ascii="Trebuchet MS" w:hAnsi="Trebuchet MS"/>
      <w:sz w:val="20"/>
      <w:szCs w:val="20"/>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semiHidden/>
    <w:pPr>
      <w:ind w:left="960"/>
    </w:pPr>
    <w:rPr>
      <w:rFonts w:ascii="Trebuchet MS" w:hAnsi="Trebuchet MS"/>
      <w:sz w:val="20"/>
      <w:szCs w:val="20"/>
    </w:rPr>
  </w:style>
  <w:style w:type="paragraph" w:styleId="BodyTextIndent3">
    <w:name w:val="Body Text Indent 3"/>
    <w:basedOn w:val="Normal"/>
    <w:semiHidden/>
    <w:pPr>
      <w:spacing w:before="60" w:after="60"/>
      <w:ind w:left="960"/>
    </w:pPr>
    <w:rPr>
      <w:rFonts w:ascii="Trebuchet MS" w:hAnsi="Trebuchet MS"/>
      <w:color w:val="000000"/>
      <w:sz w:val="20"/>
    </w:rPr>
  </w:style>
  <w:style w:type="paragraph" w:styleId="BodyText2">
    <w:name w:val="Body Text 2"/>
    <w:basedOn w:val="Normal"/>
    <w:semiHidden/>
    <w:pPr>
      <w:spacing w:before="60" w:after="60"/>
    </w:pPr>
    <w:rPr>
      <w:rFonts w:ascii="Trebuchet MS" w:hAnsi="Trebuchet MS"/>
      <w:color w:val="000000"/>
      <w:sz w:val="20"/>
    </w:rPr>
  </w:style>
  <w:style w:type="character" w:styleId="PageNumber">
    <w:name w:val="page number"/>
    <w:basedOn w:val="DefaultParagraphFont"/>
    <w:semiHidden/>
  </w:style>
  <w:style w:type="paragraph" w:customStyle="1" w:styleId="Aheading">
    <w:name w:val="A heading"/>
    <w:basedOn w:val="Normal"/>
    <w:next w:val="Normal"/>
    <w:pPr>
      <w:keepNext/>
      <w:keepLines/>
      <w:spacing w:after="1440" w:line="240" w:lineRule="exact"/>
    </w:pPr>
    <w:rPr>
      <w:rFonts w:ascii="Glypha" w:hAnsi="Glypha"/>
      <w:b/>
      <w:caps/>
      <w:szCs w:val="20"/>
      <w:lang w:eastAsia="en-GB"/>
    </w:rPr>
  </w:style>
  <w:style w:type="paragraph" w:customStyle="1" w:styleId="text0indent">
    <w:name w:val="text 0 indent"/>
    <w:basedOn w:val="Normal"/>
    <w:uiPriority w:val="99"/>
    <w:pPr>
      <w:tabs>
        <w:tab w:val="left" w:pos="480"/>
        <w:tab w:val="left" w:pos="960"/>
        <w:tab w:val="left" w:pos="1440"/>
      </w:tabs>
      <w:spacing w:after="240" w:line="240" w:lineRule="exact"/>
    </w:pPr>
    <w:rPr>
      <w:rFonts w:ascii="Glypha" w:hAnsi="Glypha"/>
      <w:szCs w:val="20"/>
      <w:lang w:eastAsia="en-GB"/>
    </w:rPr>
  </w:style>
  <w:style w:type="paragraph" w:customStyle="1" w:styleId="shaun2">
    <w:name w:val="shaun 2"/>
    <w:basedOn w:val="Normal"/>
    <w:uiPriority w:val="99"/>
    <w:pPr>
      <w:spacing w:line="240" w:lineRule="atLeast"/>
    </w:pPr>
    <w:rPr>
      <w:rFonts w:ascii="Frutiger 55 Roman" w:hAnsi="Frutiger 55 Roman"/>
      <w:b/>
      <w:sz w:val="24"/>
      <w:szCs w:val="20"/>
      <w:lang w:eastAsia="en-GB"/>
    </w:rPr>
  </w:style>
  <w:style w:type="paragraph" w:styleId="NormalIndent">
    <w:name w:val="Normal Indent"/>
    <w:basedOn w:val="Normal"/>
    <w:semiHidden/>
    <w:pPr>
      <w:ind w:left="720"/>
    </w:pPr>
    <w:rPr>
      <w:rFonts w:ascii="Times New Roman" w:hAnsi="Times New Roman"/>
      <w:szCs w:val="20"/>
      <w:lang w:eastAsia="en-GB"/>
    </w:rPr>
  </w:style>
  <w:style w:type="paragraph" w:styleId="BodyText3">
    <w:name w:val="Body Text 3"/>
    <w:basedOn w:val="Normal"/>
    <w:semiHidden/>
    <w:rPr>
      <w:i/>
      <w:szCs w:val="20"/>
      <w:lang w:eastAsia="en-GB"/>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rPr>
  </w:style>
  <w:style w:type="paragraph" w:styleId="ListBullet">
    <w:name w:val="List Bullet"/>
    <w:basedOn w:val="Normal"/>
    <w:autoRedefine/>
    <w:semiHidden/>
    <w:rsid w:val="008644F9"/>
    <w:pPr>
      <w:ind w:left="1134"/>
    </w:pPr>
    <w:rPr>
      <w:rFonts w:ascii="Trebuchet MS" w:hAnsi="Trebuchet MS"/>
      <w:sz w:val="20"/>
    </w:rPr>
  </w:style>
  <w:style w:type="paragraph" w:styleId="ListParagraph">
    <w:name w:val="List Paragraph"/>
    <w:basedOn w:val="Normal"/>
    <w:uiPriority w:val="34"/>
    <w:qFormat/>
    <w:pPr>
      <w:ind w:left="720"/>
    </w:pPr>
  </w:style>
  <w:style w:type="table" w:styleId="TableGrid">
    <w:name w:val="Table Grid"/>
    <w:basedOn w:val="TableNormal"/>
    <w:uiPriority w:val="59"/>
    <w:rsid w:val="006B09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07F0C"/>
    <w:rPr>
      <w:rFonts w:ascii="Tahoma" w:hAnsi="Tahoma" w:cs="Tahoma"/>
      <w:sz w:val="16"/>
      <w:szCs w:val="16"/>
    </w:rPr>
  </w:style>
  <w:style w:type="character" w:customStyle="1" w:styleId="BalloonTextChar">
    <w:name w:val="Balloon Text Char"/>
    <w:link w:val="BalloonText"/>
    <w:uiPriority w:val="99"/>
    <w:semiHidden/>
    <w:rsid w:val="00607F0C"/>
    <w:rPr>
      <w:rFonts w:ascii="Tahoma" w:hAnsi="Tahoma" w:cs="Tahoma"/>
      <w:sz w:val="16"/>
      <w:szCs w:val="16"/>
      <w:lang w:eastAsia="en-US"/>
    </w:rPr>
  </w:style>
  <w:style w:type="paragraph" w:styleId="EndnoteText">
    <w:name w:val="endnote text"/>
    <w:basedOn w:val="Normal"/>
    <w:link w:val="EndnoteTextChar"/>
    <w:uiPriority w:val="99"/>
    <w:semiHidden/>
    <w:unhideWhenUsed/>
    <w:rsid w:val="00CC228E"/>
    <w:rPr>
      <w:sz w:val="20"/>
      <w:szCs w:val="20"/>
    </w:rPr>
  </w:style>
  <w:style w:type="character" w:customStyle="1" w:styleId="EndnoteTextChar">
    <w:name w:val="Endnote Text Char"/>
    <w:link w:val="EndnoteText"/>
    <w:uiPriority w:val="99"/>
    <w:semiHidden/>
    <w:rsid w:val="00CC228E"/>
    <w:rPr>
      <w:rFonts w:ascii="Arial" w:hAnsi="Arial"/>
      <w:lang w:eastAsia="en-US"/>
    </w:rPr>
  </w:style>
  <w:style w:type="character" w:styleId="EndnoteReference">
    <w:name w:val="endnote reference"/>
    <w:uiPriority w:val="99"/>
    <w:semiHidden/>
    <w:unhideWhenUsed/>
    <w:rsid w:val="00CC228E"/>
    <w:rPr>
      <w:vertAlign w:val="superscript"/>
    </w:rPr>
  </w:style>
  <w:style w:type="paragraph" w:customStyle="1" w:styleId="yiv2136287442msonormal">
    <w:name w:val="yiv2136287442msonormal"/>
    <w:basedOn w:val="Normal"/>
    <w:rsid w:val="0051731D"/>
    <w:pPr>
      <w:spacing w:before="100" w:beforeAutospacing="1" w:after="100" w:afterAutospacing="1"/>
    </w:pPr>
    <w:rPr>
      <w:rFonts w:ascii="Times New Roman" w:hAnsi="Times New Roman"/>
      <w:sz w:val="24"/>
      <w:lang w:eastAsia="en-GB"/>
    </w:rPr>
  </w:style>
  <w:style w:type="character" w:customStyle="1" w:styleId="yiv484194614mark">
    <w:name w:val="yiv484194614mark"/>
    <w:basedOn w:val="DefaultParagraphFont"/>
    <w:rsid w:val="00CF41E5"/>
  </w:style>
  <w:style w:type="character" w:customStyle="1" w:styleId="FootnoteTextChar">
    <w:name w:val="Footnote Text Char"/>
    <w:link w:val="FootnoteText"/>
    <w:semiHidden/>
    <w:rsid w:val="00570D0C"/>
    <w:rPr>
      <w:rFonts w:ascii="Arial" w:hAnsi="Arial" w:cs="Arial"/>
    </w:rPr>
  </w:style>
  <w:style w:type="character" w:customStyle="1" w:styleId="Heading3Char">
    <w:name w:val="Heading 3 Char"/>
    <w:link w:val="Heading3"/>
    <w:rsid w:val="002E10BF"/>
    <w:rPr>
      <w:rFonts w:ascii="Trebuchet MS" w:hAnsi="Trebuchet MS"/>
      <w:b/>
      <w:sz w:val="22"/>
      <w:szCs w:val="24"/>
      <w:lang w:eastAsia="en-US"/>
    </w:rPr>
  </w:style>
  <w:style w:type="character" w:styleId="Hyperlink">
    <w:name w:val="Hyperlink"/>
    <w:uiPriority w:val="99"/>
    <w:unhideWhenUsed/>
    <w:rsid w:val="003306AB"/>
    <w:rPr>
      <w:color w:val="0000FF"/>
      <w:u w:val="single"/>
    </w:rPr>
  </w:style>
  <w:style w:type="character" w:customStyle="1" w:styleId="FooterChar">
    <w:name w:val="Footer Char"/>
    <w:link w:val="Footer"/>
    <w:uiPriority w:val="99"/>
    <w:rsid w:val="00324A3A"/>
    <w:rPr>
      <w:rFonts w:ascii="Arial" w:hAnsi="Arial"/>
      <w:sz w:val="22"/>
      <w:szCs w:val="24"/>
      <w:lang w:val="en-GB"/>
    </w:rPr>
  </w:style>
  <w:style w:type="paragraph" w:styleId="NoSpacing">
    <w:name w:val="No Spacing"/>
    <w:link w:val="NoSpacingChar"/>
    <w:uiPriority w:val="1"/>
    <w:qFormat/>
    <w:rsid w:val="007F06BC"/>
    <w:rPr>
      <w:rFonts w:ascii="Calibri" w:eastAsia="MS Mincho" w:hAnsi="Calibri" w:cs="Arial"/>
      <w:sz w:val="22"/>
      <w:szCs w:val="22"/>
      <w:lang w:val="en-US" w:eastAsia="ja-JP"/>
    </w:rPr>
  </w:style>
  <w:style w:type="character" w:customStyle="1" w:styleId="NoSpacingChar">
    <w:name w:val="No Spacing Char"/>
    <w:link w:val="NoSpacing"/>
    <w:uiPriority w:val="1"/>
    <w:rsid w:val="007F06BC"/>
    <w:rPr>
      <w:rFonts w:ascii="Calibri" w:eastAsia="MS Mincho" w:hAnsi="Calibri" w:cs="Arial"/>
      <w:sz w:val="22"/>
      <w:szCs w:val="22"/>
      <w:lang w:val="en-US" w:eastAsia="ja-JP"/>
    </w:rPr>
  </w:style>
  <w:style w:type="character" w:styleId="FollowedHyperlink">
    <w:name w:val="FollowedHyperlink"/>
    <w:basedOn w:val="DefaultParagraphFont"/>
    <w:uiPriority w:val="99"/>
    <w:semiHidden/>
    <w:unhideWhenUsed/>
    <w:rsid w:val="00606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291">
      <w:bodyDiv w:val="1"/>
      <w:marLeft w:val="0"/>
      <w:marRight w:val="0"/>
      <w:marTop w:val="0"/>
      <w:marBottom w:val="0"/>
      <w:divBdr>
        <w:top w:val="none" w:sz="0" w:space="0" w:color="auto"/>
        <w:left w:val="none" w:sz="0" w:space="0" w:color="auto"/>
        <w:bottom w:val="none" w:sz="0" w:space="0" w:color="auto"/>
        <w:right w:val="none" w:sz="0" w:space="0" w:color="auto"/>
      </w:divBdr>
    </w:div>
    <w:div w:id="439764547">
      <w:bodyDiv w:val="1"/>
      <w:marLeft w:val="0"/>
      <w:marRight w:val="0"/>
      <w:marTop w:val="0"/>
      <w:marBottom w:val="0"/>
      <w:divBdr>
        <w:top w:val="none" w:sz="0" w:space="0" w:color="auto"/>
        <w:left w:val="none" w:sz="0" w:space="0" w:color="auto"/>
        <w:bottom w:val="none" w:sz="0" w:space="0" w:color="auto"/>
        <w:right w:val="none" w:sz="0" w:space="0" w:color="auto"/>
      </w:divBdr>
    </w:div>
    <w:div w:id="1106924068">
      <w:bodyDiv w:val="1"/>
      <w:marLeft w:val="0"/>
      <w:marRight w:val="0"/>
      <w:marTop w:val="0"/>
      <w:marBottom w:val="0"/>
      <w:divBdr>
        <w:top w:val="none" w:sz="0" w:space="0" w:color="auto"/>
        <w:left w:val="none" w:sz="0" w:space="0" w:color="auto"/>
        <w:bottom w:val="none" w:sz="0" w:space="0" w:color="auto"/>
        <w:right w:val="none" w:sz="0" w:space="0" w:color="auto"/>
      </w:divBdr>
    </w:div>
    <w:div w:id="1714889256">
      <w:bodyDiv w:val="1"/>
      <w:marLeft w:val="0"/>
      <w:marRight w:val="0"/>
      <w:marTop w:val="0"/>
      <w:marBottom w:val="0"/>
      <w:divBdr>
        <w:top w:val="none" w:sz="0" w:space="0" w:color="auto"/>
        <w:left w:val="none" w:sz="0" w:space="0" w:color="auto"/>
        <w:bottom w:val="none" w:sz="0" w:space="0" w:color="auto"/>
        <w:right w:val="none" w:sz="0" w:space="0" w:color="auto"/>
      </w:divBdr>
    </w:div>
    <w:div w:id="1832796894">
      <w:bodyDiv w:val="1"/>
      <w:marLeft w:val="0"/>
      <w:marRight w:val="0"/>
      <w:marTop w:val="0"/>
      <w:marBottom w:val="0"/>
      <w:divBdr>
        <w:top w:val="none" w:sz="0" w:space="0" w:color="auto"/>
        <w:left w:val="none" w:sz="0" w:space="0" w:color="auto"/>
        <w:bottom w:val="none" w:sz="0" w:space="0" w:color="auto"/>
        <w:right w:val="none" w:sz="0" w:space="0" w:color="auto"/>
      </w:divBdr>
    </w:div>
    <w:div w:id="1935505118">
      <w:bodyDiv w:val="1"/>
      <w:marLeft w:val="0"/>
      <w:marRight w:val="0"/>
      <w:marTop w:val="0"/>
      <w:marBottom w:val="0"/>
      <w:divBdr>
        <w:top w:val="none" w:sz="0" w:space="0" w:color="auto"/>
        <w:left w:val="none" w:sz="0" w:space="0" w:color="auto"/>
        <w:bottom w:val="none" w:sz="0" w:space="0" w:color="auto"/>
        <w:right w:val="none" w:sz="0" w:space="0" w:color="auto"/>
      </w:divBdr>
    </w:div>
    <w:div w:id="20536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KVQapproval@pears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C0CA-4B79-4B45-B1FE-5B898FC7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Annual Review of Higher National Provision in Licensed Higher Education Institutions in England, Wales and Northern Ireland</vt:lpstr>
    </vt:vector>
  </TitlesOfParts>
  <Company/>
  <LinksUpToDate>false</LinksUpToDate>
  <CharactersWithSpaces>6996</CharactersWithSpaces>
  <SharedDoc>false</SharedDoc>
  <HLinks>
    <vt:vector size="18" baseType="variant">
      <vt:variant>
        <vt:i4>56</vt:i4>
      </vt:variant>
      <vt:variant>
        <vt:i4>6</vt:i4>
      </vt:variant>
      <vt:variant>
        <vt:i4>0</vt:i4>
      </vt:variant>
      <vt:variant>
        <vt:i4>5</vt:i4>
      </vt:variant>
      <vt:variant>
        <vt:lpwstr>mailto:PQSapprovals@pearson.com</vt:lpwstr>
      </vt:variant>
      <vt:variant>
        <vt:lpwstr/>
      </vt:variant>
      <vt:variant>
        <vt:i4>720901</vt:i4>
      </vt:variant>
      <vt:variant>
        <vt:i4>3</vt:i4>
      </vt:variant>
      <vt:variant>
        <vt:i4>0</vt:i4>
      </vt:variant>
      <vt:variant>
        <vt:i4>5</vt:i4>
      </vt:variant>
      <vt:variant>
        <vt:lpwstr>http://www.worc.ac.uk/aqu/667.htm</vt:lpwstr>
      </vt:variant>
      <vt:variant>
        <vt:lpwstr/>
      </vt:variant>
      <vt:variant>
        <vt:i4>56</vt:i4>
      </vt:variant>
      <vt:variant>
        <vt:i4>0</vt:i4>
      </vt:variant>
      <vt:variant>
        <vt:i4>0</vt:i4>
      </vt:variant>
      <vt:variant>
        <vt:i4>5</vt:i4>
      </vt:variant>
      <vt:variant>
        <vt:lpwstr>mailto:PQSApprovals@pearson.com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Higher National Provision in Licensed Higher Education Institutions in England, Wales and Northern Ireland</dc:title>
  <dc:creator>Mr G Roberts</dc:creator>
  <cp:lastModifiedBy>Teresa Nahajski</cp:lastModifiedBy>
  <cp:revision>3</cp:revision>
  <cp:lastPrinted>2013-11-12T13:15:00Z</cp:lastPrinted>
  <dcterms:created xsi:type="dcterms:W3CDTF">2015-03-16T17:44:00Z</dcterms:created>
  <dcterms:modified xsi:type="dcterms:W3CDTF">2015-03-17T11:58:00Z</dcterms:modified>
</cp:coreProperties>
</file>