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877"/>
      </w:tblGrid>
      <w:tr w:rsidR="00283E9B" w14:paraId="5B8E4AC3" w14:textId="77777777" w:rsidTr="00FC4FA8">
        <w:tc>
          <w:tcPr>
            <w:tcW w:w="4621" w:type="dxa"/>
          </w:tcPr>
          <w:p w14:paraId="68E47762" w14:textId="613D992F" w:rsidR="00283E9B" w:rsidRDefault="004E3426" w:rsidP="00FC4FA8">
            <w:pPr>
              <w:ind w:left="-108"/>
              <w:rPr>
                <w:rFonts w:ascii="Arial" w:hAnsi="Arial" w:cs="Arial"/>
                <w:sz w:val="20"/>
                <w:szCs w:val="20"/>
                <w:u w:val="single"/>
              </w:rPr>
            </w:pPr>
            <w:r w:rsidRPr="004E3426">
              <w:rPr>
                <w:rFonts w:ascii="Arial" w:eastAsia="SimSun" w:hAnsi="Arial" w:cs="Times New Roman"/>
                <w:b/>
                <w:noProof/>
                <w:lang w:eastAsia="zh-CN"/>
              </w:rPr>
              <w:drawing>
                <wp:inline distT="0" distB="0" distL="0" distR="0" wp14:anchorId="132A88D4" wp14:editId="61CFDDF1">
                  <wp:extent cx="2222500" cy="795656"/>
                  <wp:effectExtent l="0" t="0" r="6350" b="4445"/>
                  <wp:docPr id="11830108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01088" name="Picture 1" descr="A close up of a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241855" cy="802585"/>
                          </a:xfrm>
                          <a:prstGeom prst="rect">
                            <a:avLst/>
                          </a:prstGeom>
                        </pic:spPr>
                      </pic:pic>
                    </a:graphicData>
                  </a:graphic>
                </wp:inline>
              </w:drawing>
            </w:r>
          </w:p>
        </w:tc>
        <w:tc>
          <w:tcPr>
            <w:tcW w:w="4877" w:type="dxa"/>
          </w:tcPr>
          <w:p w14:paraId="1FC4CA36" w14:textId="2F9912BE" w:rsidR="00283E9B" w:rsidRPr="00283E9B" w:rsidRDefault="004E5DF5" w:rsidP="002A48A4">
            <w:pPr>
              <w:spacing w:after="0" w:line="240" w:lineRule="auto"/>
              <w:jc w:val="right"/>
              <w:rPr>
                <w:rFonts w:ascii="Arial" w:hAnsi="Arial" w:cs="Arial"/>
              </w:rPr>
            </w:pPr>
            <w:r w:rsidRPr="002A48A4">
              <w:rPr>
                <w:rFonts w:ascii="Arial" w:hAnsi="Arial" w:cs="Arial"/>
                <w:i/>
                <w:color w:val="FF0000"/>
                <w:u w:val="single"/>
              </w:rPr>
              <w:t xml:space="preserve">Logo of </w:t>
            </w:r>
            <w:r w:rsidR="004E3426">
              <w:rPr>
                <w:rFonts w:ascii="Arial" w:hAnsi="Arial" w:cs="Arial"/>
                <w:i/>
                <w:color w:val="FF0000"/>
                <w:u w:val="single"/>
              </w:rPr>
              <w:t>Recognition I</w:t>
            </w:r>
            <w:r w:rsidR="002A48A4" w:rsidRPr="002D078F">
              <w:rPr>
                <w:rFonts w:ascii="Arial" w:hAnsi="Arial" w:cs="Arial"/>
                <w:i/>
                <w:color w:val="FF0000"/>
                <w:u w:val="single"/>
              </w:rPr>
              <w:t>nstitution</w:t>
            </w:r>
          </w:p>
        </w:tc>
      </w:tr>
      <w:tr w:rsidR="004E5DF5" w14:paraId="43649D4B" w14:textId="77777777" w:rsidTr="00FC4FA8">
        <w:tc>
          <w:tcPr>
            <w:tcW w:w="4621" w:type="dxa"/>
          </w:tcPr>
          <w:p w14:paraId="7CD7102D" w14:textId="77777777" w:rsidR="004E5DF5" w:rsidRDefault="004E5DF5" w:rsidP="004E5DF5">
            <w:pPr>
              <w:spacing w:after="0" w:line="240" w:lineRule="auto"/>
              <w:rPr>
                <w:rFonts w:ascii="Arial" w:hAnsi="Arial" w:cs="Arial"/>
              </w:rPr>
            </w:pPr>
            <w:r w:rsidRPr="00283E9B">
              <w:rPr>
                <w:rFonts w:ascii="Arial" w:hAnsi="Arial" w:cs="Arial"/>
              </w:rPr>
              <w:t>University of Worcester</w:t>
            </w:r>
          </w:p>
          <w:p w14:paraId="6194796B" w14:textId="77777777" w:rsidR="004E5DF5" w:rsidRDefault="004E5DF5" w:rsidP="004E5DF5">
            <w:pPr>
              <w:spacing w:after="0" w:line="240" w:lineRule="auto"/>
              <w:rPr>
                <w:rFonts w:ascii="Arial" w:hAnsi="Arial" w:cs="Arial"/>
              </w:rPr>
            </w:pPr>
            <w:r>
              <w:rPr>
                <w:rFonts w:ascii="Arial" w:hAnsi="Arial" w:cs="Arial"/>
              </w:rPr>
              <w:t>Henwick Grove</w:t>
            </w:r>
          </w:p>
          <w:p w14:paraId="1802ED71" w14:textId="77777777" w:rsidR="004E5DF5" w:rsidRDefault="004E5DF5" w:rsidP="004E5DF5">
            <w:pPr>
              <w:spacing w:after="0" w:line="240" w:lineRule="auto"/>
              <w:rPr>
                <w:rFonts w:ascii="Arial" w:hAnsi="Arial" w:cs="Arial"/>
              </w:rPr>
            </w:pPr>
            <w:r>
              <w:rPr>
                <w:rFonts w:ascii="Arial" w:hAnsi="Arial" w:cs="Arial"/>
              </w:rPr>
              <w:t>Worcester</w:t>
            </w:r>
          </w:p>
          <w:p w14:paraId="435BCD49" w14:textId="77777777" w:rsidR="004E5DF5" w:rsidRDefault="004E5DF5" w:rsidP="004E5DF5">
            <w:pPr>
              <w:spacing w:after="0" w:line="240" w:lineRule="auto"/>
              <w:rPr>
                <w:rFonts w:ascii="Arial" w:hAnsi="Arial" w:cs="Arial"/>
              </w:rPr>
            </w:pPr>
            <w:r>
              <w:rPr>
                <w:rFonts w:ascii="Arial" w:hAnsi="Arial" w:cs="Arial"/>
              </w:rPr>
              <w:t>WR2 6AJ</w:t>
            </w:r>
          </w:p>
          <w:p w14:paraId="33DF3D11" w14:textId="77777777" w:rsidR="004E5DF5" w:rsidRPr="00760090" w:rsidRDefault="004E5DF5" w:rsidP="004E3426">
            <w:pPr>
              <w:rPr>
                <w:rFonts w:ascii="Arial" w:hAnsi="Arial" w:cs="Arial"/>
                <w:noProof/>
                <w:sz w:val="20"/>
                <w:szCs w:val="20"/>
                <w:lang w:eastAsia="en-GB"/>
              </w:rPr>
            </w:pPr>
            <w:r>
              <w:rPr>
                <w:rFonts w:ascii="Arial" w:hAnsi="Arial" w:cs="Arial"/>
              </w:rPr>
              <w:t>United Kingdom</w:t>
            </w:r>
          </w:p>
        </w:tc>
        <w:tc>
          <w:tcPr>
            <w:tcW w:w="4877" w:type="dxa"/>
          </w:tcPr>
          <w:p w14:paraId="16367CF6" w14:textId="1E70BD8B" w:rsidR="004E5DF5" w:rsidRPr="002A48A4" w:rsidRDefault="004E5DF5" w:rsidP="002A48A4">
            <w:pPr>
              <w:spacing w:after="0" w:line="240" w:lineRule="auto"/>
              <w:jc w:val="right"/>
              <w:rPr>
                <w:rFonts w:ascii="Arial" w:hAnsi="Arial" w:cs="Arial"/>
                <w:i/>
                <w:color w:val="FF0000"/>
                <w:u w:val="single"/>
              </w:rPr>
            </w:pPr>
            <w:r w:rsidRPr="002A48A4">
              <w:rPr>
                <w:rFonts w:ascii="Arial" w:hAnsi="Arial" w:cs="Arial"/>
                <w:i/>
                <w:color w:val="FF0000"/>
                <w:u w:val="single"/>
              </w:rPr>
              <w:t xml:space="preserve">Address of </w:t>
            </w:r>
            <w:r w:rsidR="004E3426">
              <w:rPr>
                <w:rFonts w:ascii="Arial" w:hAnsi="Arial" w:cs="Arial"/>
                <w:i/>
                <w:color w:val="FF0000"/>
                <w:u w:val="single"/>
              </w:rPr>
              <w:t>Recognition I</w:t>
            </w:r>
            <w:r w:rsidR="002A48A4" w:rsidRPr="002D078F">
              <w:rPr>
                <w:rFonts w:ascii="Arial" w:hAnsi="Arial" w:cs="Arial"/>
                <w:i/>
                <w:color w:val="FF0000"/>
                <w:u w:val="single"/>
              </w:rPr>
              <w:t>nstitution</w:t>
            </w:r>
          </w:p>
        </w:tc>
      </w:tr>
    </w:tbl>
    <w:p w14:paraId="05F31B5E" w14:textId="77777777" w:rsidR="00283E9B" w:rsidRPr="00A0373B" w:rsidRDefault="00283E9B" w:rsidP="00A0373B">
      <w:pPr>
        <w:spacing w:after="0" w:line="240" w:lineRule="auto"/>
        <w:ind w:left="-567"/>
        <w:rPr>
          <w:rFonts w:ascii="Arial" w:hAnsi="Arial" w:cs="Arial"/>
          <w:u w:val="single"/>
        </w:rPr>
      </w:pPr>
    </w:p>
    <w:p w14:paraId="5A6DA5CF" w14:textId="77777777" w:rsidR="00283E9B" w:rsidRPr="004E3426" w:rsidRDefault="00283E9B" w:rsidP="008E26B4">
      <w:pPr>
        <w:spacing w:after="0" w:line="240" w:lineRule="auto"/>
        <w:ind w:left="284" w:hanging="284"/>
        <w:jc w:val="center"/>
        <w:rPr>
          <w:rFonts w:ascii="Arial" w:hAnsi="Arial" w:cs="Arial"/>
          <w:b/>
        </w:rPr>
      </w:pPr>
      <w:r w:rsidRPr="004E3426">
        <w:rPr>
          <w:rFonts w:ascii="Arial" w:hAnsi="Arial" w:cs="Arial"/>
          <w:b/>
        </w:rPr>
        <w:t>Memorandum of Recognition</w:t>
      </w:r>
    </w:p>
    <w:p w14:paraId="32C41CB8" w14:textId="77777777" w:rsidR="00B108A1" w:rsidRDefault="00B108A1" w:rsidP="002C7149">
      <w:pPr>
        <w:spacing w:after="0" w:line="240" w:lineRule="auto"/>
        <w:ind w:left="284" w:right="-514" w:hanging="284"/>
        <w:jc w:val="both"/>
        <w:rPr>
          <w:rFonts w:ascii="Arial" w:hAnsi="Arial" w:cs="Arial"/>
          <w:i/>
          <w:iCs/>
          <w:color w:val="FF0000"/>
        </w:rPr>
      </w:pPr>
    </w:p>
    <w:p w14:paraId="5714F8EB" w14:textId="371EC6F9" w:rsidR="002C7149" w:rsidRDefault="002C7149" w:rsidP="002C7149">
      <w:pPr>
        <w:spacing w:after="0" w:line="240" w:lineRule="auto"/>
        <w:ind w:left="284" w:right="-514" w:hanging="284"/>
        <w:jc w:val="both"/>
        <w:rPr>
          <w:rFonts w:ascii="Arial" w:hAnsi="Arial" w:cs="Arial"/>
          <w:i/>
          <w:iCs/>
          <w:color w:val="FF0000"/>
        </w:rPr>
      </w:pPr>
      <w:r w:rsidRPr="00B108A1">
        <w:rPr>
          <w:rFonts w:ascii="Arial" w:hAnsi="Arial" w:cs="Arial"/>
        </w:rPr>
        <w:t>This Memorandum takes effect from:</w:t>
      </w:r>
      <w:r w:rsidRPr="00B108A1">
        <w:rPr>
          <w:rFonts w:ascii="Arial" w:hAnsi="Arial" w:cs="Arial"/>
          <w:i/>
          <w:iCs/>
        </w:rPr>
        <w:t xml:space="preserve"> </w:t>
      </w:r>
      <w:r w:rsidRPr="002C7149">
        <w:rPr>
          <w:rFonts w:ascii="Arial" w:hAnsi="Arial" w:cs="Arial"/>
          <w:i/>
          <w:iCs/>
          <w:color w:val="FF0000"/>
        </w:rPr>
        <w:t xml:space="preserve">Insert Date </w:t>
      </w:r>
    </w:p>
    <w:p w14:paraId="6C115FE5" w14:textId="77777777" w:rsidR="00B108A1" w:rsidRDefault="00B108A1" w:rsidP="002C7149">
      <w:pPr>
        <w:spacing w:after="0" w:line="240" w:lineRule="auto"/>
        <w:ind w:left="284" w:right="-514" w:hanging="284"/>
        <w:jc w:val="both"/>
        <w:rPr>
          <w:rFonts w:ascii="Arial" w:hAnsi="Arial" w:cs="Arial"/>
          <w:i/>
          <w:iCs/>
          <w:color w:val="FF0000"/>
        </w:rPr>
      </w:pPr>
    </w:p>
    <w:p w14:paraId="10E0BEE4" w14:textId="77777777" w:rsidR="00B108A1" w:rsidRPr="002C7149" w:rsidRDefault="00B108A1" w:rsidP="002C7149">
      <w:pPr>
        <w:spacing w:after="0" w:line="240" w:lineRule="auto"/>
        <w:ind w:left="284" w:right="-514" w:hanging="284"/>
        <w:jc w:val="both"/>
        <w:rPr>
          <w:rFonts w:ascii="Arial" w:hAnsi="Arial" w:cs="Arial"/>
          <w:i/>
          <w:iCs/>
          <w:color w:val="FF0000"/>
        </w:rPr>
      </w:pPr>
    </w:p>
    <w:p w14:paraId="7ECA5A43" w14:textId="6FCB0707" w:rsidR="00AF6D34" w:rsidRPr="00A0373B" w:rsidRDefault="00AF6D34" w:rsidP="00FC4FA8">
      <w:pPr>
        <w:spacing w:after="0" w:line="240" w:lineRule="auto"/>
        <w:ind w:left="567" w:right="-514" w:hanging="567"/>
        <w:rPr>
          <w:rFonts w:ascii="Arial" w:hAnsi="Arial" w:cs="Arial"/>
        </w:rPr>
      </w:pPr>
      <w:r w:rsidRPr="00A0373B">
        <w:rPr>
          <w:rFonts w:ascii="Arial" w:hAnsi="Arial" w:cs="Arial"/>
        </w:rPr>
        <w:t xml:space="preserve">1. </w:t>
      </w:r>
      <w:r w:rsidR="00A0373B">
        <w:rPr>
          <w:rFonts w:ascii="Arial" w:hAnsi="Arial" w:cs="Arial"/>
        </w:rPr>
        <w:tab/>
      </w:r>
      <w:r w:rsidRPr="00A0373B">
        <w:rPr>
          <w:rFonts w:ascii="Arial" w:hAnsi="Arial" w:cs="Arial"/>
        </w:rPr>
        <w:t xml:space="preserve">Under the terms of this Memorandum, the University of Worcester recognises named awards delivered </w:t>
      </w:r>
      <w:r w:rsidRPr="002D078F">
        <w:rPr>
          <w:rFonts w:ascii="Arial" w:hAnsi="Arial" w:cs="Arial"/>
        </w:rPr>
        <w:t>by</w:t>
      </w:r>
      <w:r w:rsidR="00B4549F" w:rsidRPr="002D078F">
        <w:rPr>
          <w:rFonts w:ascii="Arial" w:hAnsi="Arial" w:cs="Arial"/>
        </w:rPr>
        <w:softHyphen/>
      </w:r>
      <w:r w:rsidR="00B4549F" w:rsidRPr="002D078F">
        <w:rPr>
          <w:rFonts w:ascii="Arial" w:hAnsi="Arial" w:cs="Arial"/>
        </w:rPr>
        <w:softHyphen/>
      </w:r>
      <w:r w:rsidR="00B4549F" w:rsidRPr="002D078F">
        <w:rPr>
          <w:rFonts w:ascii="Arial" w:hAnsi="Arial" w:cs="Arial"/>
        </w:rPr>
        <w:softHyphen/>
      </w:r>
      <w:r w:rsidR="00B4549F" w:rsidRPr="002D078F">
        <w:rPr>
          <w:rFonts w:ascii="Arial" w:hAnsi="Arial" w:cs="Arial"/>
        </w:rPr>
        <w:softHyphen/>
      </w:r>
      <w:r w:rsidR="00B4549F" w:rsidRPr="002D078F">
        <w:rPr>
          <w:rFonts w:ascii="Arial" w:hAnsi="Arial" w:cs="Arial"/>
        </w:rPr>
        <w:softHyphen/>
      </w:r>
      <w:r w:rsidR="00B4549F" w:rsidRPr="002D078F">
        <w:rPr>
          <w:rFonts w:ascii="Arial" w:hAnsi="Arial" w:cs="Arial"/>
        </w:rPr>
        <w:softHyphen/>
      </w:r>
      <w:r w:rsidR="00B4549F" w:rsidRPr="002D078F">
        <w:rPr>
          <w:rFonts w:ascii="Arial" w:hAnsi="Arial" w:cs="Arial"/>
        </w:rPr>
        <w:softHyphen/>
      </w:r>
      <w:r w:rsidR="00B4549F" w:rsidRPr="002D078F">
        <w:rPr>
          <w:rFonts w:ascii="Arial" w:hAnsi="Arial" w:cs="Arial"/>
        </w:rPr>
        <w:softHyphen/>
      </w:r>
      <w:r w:rsidR="00B4549F" w:rsidRPr="002D078F">
        <w:rPr>
          <w:rFonts w:ascii="Arial" w:hAnsi="Arial" w:cs="Arial"/>
        </w:rPr>
        <w:softHyphen/>
      </w:r>
      <w:r w:rsidR="00B4549F" w:rsidRPr="002D078F">
        <w:rPr>
          <w:rFonts w:ascii="Arial" w:hAnsi="Arial" w:cs="Arial"/>
        </w:rPr>
        <w:softHyphen/>
      </w:r>
      <w:r w:rsidR="00B4549F" w:rsidRPr="002D078F">
        <w:rPr>
          <w:rFonts w:ascii="Arial" w:hAnsi="Arial" w:cs="Arial"/>
        </w:rPr>
        <w:softHyphen/>
      </w:r>
      <w:r w:rsidR="00B4549F" w:rsidRPr="002D078F">
        <w:rPr>
          <w:rFonts w:ascii="Arial" w:hAnsi="Arial" w:cs="Arial"/>
        </w:rPr>
        <w:softHyphen/>
      </w:r>
      <w:r w:rsidR="00B4549F" w:rsidRPr="002D078F">
        <w:rPr>
          <w:rFonts w:ascii="Arial" w:hAnsi="Arial" w:cs="Arial"/>
        </w:rPr>
        <w:softHyphen/>
      </w:r>
      <w:r w:rsidR="00B4549F" w:rsidRPr="002D078F">
        <w:rPr>
          <w:rFonts w:ascii="Arial" w:hAnsi="Arial" w:cs="Arial"/>
        </w:rPr>
        <w:softHyphen/>
      </w:r>
      <w:r w:rsidR="00B4549F" w:rsidRPr="002D078F">
        <w:rPr>
          <w:rFonts w:ascii="Arial" w:hAnsi="Arial" w:cs="Arial"/>
        </w:rPr>
        <w:softHyphen/>
      </w:r>
      <w:r w:rsidR="00B4549F" w:rsidRPr="002D078F">
        <w:rPr>
          <w:rFonts w:ascii="Arial" w:hAnsi="Arial" w:cs="Arial"/>
        </w:rPr>
        <w:softHyphen/>
      </w:r>
      <w:r w:rsidR="00B4549F" w:rsidRPr="002D078F">
        <w:rPr>
          <w:rFonts w:ascii="Arial" w:hAnsi="Arial" w:cs="Arial"/>
        </w:rPr>
        <w:softHyphen/>
      </w:r>
      <w:r w:rsidR="00B4549F" w:rsidRPr="002D078F">
        <w:rPr>
          <w:rFonts w:ascii="Arial" w:hAnsi="Arial" w:cs="Arial"/>
        </w:rPr>
        <w:softHyphen/>
      </w:r>
      <w:r w:rsidR="00B4549F" w:rsidRPr="002D078F">
        <w:rPr>
          <w:rFonts w:ascii="Arial" w:hAnsi="Arial" w:cs="Arial"/>
        </w:rPr>
        <w:softHyphen/>
      </w:r>
      <w:r w:rsidR="00B4549F" w:rsidRPr="002D078F">
        <w:rPr>
          <w:rFonts w:ascii="Arial" w:hAnsi="Arial" w:cs="Arial"/>
        </w:rPr>
        <w:softHyphen/>
      </w:r>
      <w:r w:rsidR="00B4549F" w:rsidRPr="002D078F">
        <w:rPr>
          <w:rFonts w:ascii="Arial" w:hAnsi="Arial" w:cs="Arial"/>
        </w:rPr>
        <w:softHyphen/>
      </w:r>
      <w:r w:rsidR="00B4549F" w:rsidRPr="002D078F">
        <w:rPr>
          <w:rFonts w:ascii="Arial" w:hAnsi="Arial" w:cs="Arial"/>
        </w:rPr>
        <w:softHyphen/>
      </w:r>
      <w:r w:rsidR="00B4549F" w:rsidRPr="002D078F">
        <w:rPr>
          <w:rFonts w:ascii="Arial" w:hAnsi="Arial" w:cs="Arial"/>
        </w:rPr>
        <w:softHyphen/>
      </w:r>
      <w:r w:rsidR="00B4549F" w:rsidRPr="002D078F">
        <w:rPr>
          <w:rFonts w:ascii="Arial" w:hAnsi="Arial" w:cs="Arial"/>
        </w:rPr>
        <w:softHyphen/>
      </w:r>
      <w:r w:rsidR="00B4549F" w:rsidRPr="002D078F">
        <w:rPr>
          <w:rFonts w:ascii="Arial" w:hAnsi="Arial" w:cs="Arial"/>
        </w:rPr>
        <w:softHyphen/>
      </w:r>
      <w:r w:rsidR="00B4549F" w:rsidRPr="002D078F">
        <w:rPr>
          <w:rFonts w:ascii="Arial" w:hAnsi="Arial" w:cs="Arial"/>
        </w:rPr>
        <w:softHyphen/>
      </w:r>
      <w:r w:rsidR="00B4549F" w:rsidRPr="002D078F">
        <w:rPr>
          <w:rFonts w:ascii="Arial" w:hAnsi="Arial" w:cs="Arial"/>
        </w:rPr>
        <w:softHyphen/>
      </w:r>
      <w:r w:rsidR="00B4549F" w:rsidRPr="002D078F">
        <w:rPr>
          <w:rFonts w:ascii="Arial" w:hAnsi="Arial" w:cs="Arial"/>
        </w:rPr>
        <w:softHyphen/>
      </w:r>
      <w:r w:rsidR="00FC4FA8" w:rsidRPr="002D078F">
        <w:rPr>
          <w:rFonts w:ascii="Arial" w:hAnsi="Arial" w:cs="Arial"/>
        </w:rPr>
        <w:t xml:space="preserve"> </w:t>
      </w:r>
      <w:bookmarkStart w:id="0" w:name="_Hlk189763804"/>
      <w:r w:rsidR="004E3426" w:rsidRPr="004E3426">
        <w:rPr>
          <w:rFonts w:ascii="Arial" w:hAnsi="Arial" w:cs="Arial"/>
          <w:i/>
          <w:color w:val="FF0000"/>
          <w:u w:val="single"/>
        </w:rPr>
        <w:t>Insert Name of Recognition I</w:t>
      </w:r>
      <w:r w:rsidR="002D078F" w:rsidRPr="004E3426">
        <w:rPr>
          <w:rFonts w:ascii="Arial" w:hAnsi="Arial" w:cs="Arial"/>
          <w:i/>
          <w:color w:val="FF0000"/>
          <w:u w:val="single"/>
        </w:rPr>
        <w:t>nstitution</w:t>
      </w:r>
      <w:r w:rsidR="00FE19C2" w:rsidRPr="004E3426">
        <w:rPr>
          <w:rFonts w:ascii="Arial" w:hAnsi="Arial" w:cs="Arial"/>
          <w:color w:val="FF0000"/>
        </w:rPr>
        <w:t xml:space="preserve"> </w:t>
      </w:r>
      <w:bookmarkEnd w:id="0"/>
      <w:r w:rsidRPr="00A0373B">
        <w:rPr>
          <w:rFonts w:ascii="Arial" w:hAnsi="Arial" w:cs="Arial"/>
        </w:rPr>
        <w:t>as appropriate for entry to named programmes at the University of Worcester, thereby providing a basis for individual applications to the University’s programme</w:t>
      </w:r>
      <w:r w:rsidR="004E3426">
        <w:rPr>
          <w:rFonts w:ascii="Arial" w:hAnsi="Arial" w:cs="Arial"/>
        </w:rPr>
        <w:t>(s)</w:t>
      </w:r>
      <w:r w:rsidRPr="00A0373B">
        <w:rPr>
          <w:rFonts w:ascii="Arial" w:hAnsi="Arial" w:cs="Arial"/>
        </w:rPr>
        <w:t xml:space="preserve">. The agreed awards and programmes are listed in Annex 1 of this Memorandum. </w:t>
      </w:r>
      <w:r w:rsidR="00A0373B">
        <w:rPr>
          <w:rFonts w:ascii="Arial" w:hAnsi="Arial" w:cs="Arial"/>
        </w:rPr>
        <w:br/>
      </w:r>
    </w:p>
    <w:p w14:paraId="33F5C0AA" w14:textId="14B6B5FC" w:rsidR="00AF6D34" w:rsidRPr="00076DAF" w:rsidRDefault="00AF6D34" w:rsidP="00076DAF">
      <w:pPr>
        <w:spacing w:after="0" w:line="240" w:lineRule="auto"/>
        <w:ind w:left="567" w:right="-514" w:hanging="567"/>
        <w:rPr>
          <w:rFonts w:ascii="Arial" w:hAnsi="Arial" w:cs="Arial"/>
          <w:iCs/>
        </w:rPr>
      </w:pPr>
      <w:r w:rsidRPr="00A0373B">
        <w:rPr>
          <w:rFonts w:ascii="Arial" w:hAnsi="Arial" w:cs="Arial"/>
        </w:rPr>
        <w:t xml:space="preserve">2. </w:t>
      </w:r>
      <w:r w:rsidR="00A0373B">
        <w:rPr>
          <w:rFonts w:ascii="Arial" w:hAnsi="Arial" w:cs="Arial"/>
        </w:rPr>
        <w:tab/>
      </w:r>
      <w:r w:rsidRPr="00076DAF">
        <w:rPr>
          <w:rFonts w:ascii="Arial" w:hAnsi="Arial" w:cs="Arial"/>
          <w:color w:val="000000"/>
        </w:rPr>
        <w:t>All students</w:t>
      </w:r>
      <w:r w:rsidRPr="00076DAF">
        <w:rPr>
          <w:rFonts w:ascii="Arial" w:hAnsi="Arial" w:cs="Arial"/>
          <w:b/>
          <w:color w:val="000000"/>
        </w:rPr>
        <w:t xml:space="preserve"> </w:t>
      </w:r>
      <w:r w:rsidRPr="00076DAF">
        <w:rPr>
          <w:rFonts w:ascii="Arial" w:hAnsi="Arial" w:cs="Arial"/>
        </w:rPr>
        <w:t xml:space="preserve">will be required to apply to the University of Worcester individually through the University’s normal admissions procedures and </w:t>
      </w:r>
      <w:r w:rsidRPr="00076DAF">
        <w:rPr>
          <w:rFonts w:ascii="Arial" w:hAnsi="Arial" w:cs="Arial"/>
          <w:iCs/>
        </w:rPr>
        <w:t xml:space="preserve">must achieve </w:t>
      </w:r>
      <w:r w:rsidRPr="00076DAF">
        <w:rPr>
          <w:rFonts w:ascii="Arial" w:hAnsi="Arial" w:cs="Arial"/>
          <w:color w:val="000000"/>
        </w:rPr>
        <w:t xml:space="preserve">the agreed entry standards including </w:t>
      </w:r>
      <w:r w:rsidR="00076DAF" w:rsidRPr="00076DAF">
        <w:rPr>
          <w:rFonts w:ascii="Arial" w:hAnsi="Arial" w:cs="Arial"/>
          <w:iCs/>
        </w:rPr>
        <w:t xml:space="preserve">a minimum IELTS of 6.0 (with no less than 5.5 in any component) </w:t>
      </w:r>
      <w:r w:rsidR="004E3426" w:rsidRPr="004E3426">
        <w:rPr>
          <w:rFonts w:ascii="Arial" w:hAnsi="Arial" w:cs="Arial"/>
          <w:color w:val="000000"/>
        </w:rPr>
        <w:t>or </w:t>
      </w:r>
      <w:r w:rsidR="00130ADA">
        <w:rPr>
          <w:rFonts w:ascii="Arial" w:hAnsi="Arial" w:cs="Arial"/>
          <w:color w:val="000000"/>
        </w:rPr>
        <w:t xml:space="preserve">Pearson </w:t>
      </w:r>
      <w:r w:rsidR="004E3426" w:rsidRPr="004E3426">
        <w:rPr>
          <w:rFonts w:ascii="Arial" w:hAnsi="Arial" w:cs="Arial"/>
          <w:color w:val="000000"/>
        </w:rPr>
        <w:t>59, with no less than 59 in each component</w:t>
      </w:r>
      <w:r w:rsidR="004E3426">
        <w:rPr>
          <w:rFonts w:ascii="Arial" w:hAnsi="Arial" w:cs="Arial"/>
          <w:color w:val="000000"/>
        </w:rPr>
        <w:t xml:space="preserve"> </w:t>
      </w:r>
      <w:r w:rsidR="00076DAF" w:rsidRPr="00076DAF">
        <w:rPr>
          <w:rFonts w:ascii="Arial" w:hAnsi="Arial" w:cs="Arial"/>
          <w:iCs/>
        </w:rPr>
        <w:t xml:space="preserve">for undergraduate courses and a minimum IELTS of 6.5 (with no less than 5.5 in any component) </w:t>
      </w:r>
      <w:r w:rsidR="00130ADA" w:rsidRPr="00130ADA">
        <w:rPr>
          <w:rFonts w:ascii="Arial" w:hAnsi="Arial" w:cs="Arial"/>
          <w:iCs/>
        </w:rPr>
        <w:t>or Pearson 63, with no less than 63 in each component </w:t>
      </w:r>
      <w:r w:rsidR="00076DAF" w:rsidRPr="00076DAF">
        <w:rPr>
          <w:rFonts w:ascii="Arial" w:hAnsi="Arial" w:cs="Arial"/>
          <w:iCs/>
        </w:rPr>
        <w:t>for postgraduate courses.</w:t>
      </w:r>
      <w:r w:rsidRPr="00A0373B">
        <w:rPr>
          <w:rFonts w:ascii="Arial" w:hAnsi="Arial" w:cs="Arial"/>
        </w:rPr>
        <w:t xml:space="preserve"> </w:t>
      </w:r>
      <w:r w:rsidR="00076DAF">
        <w:rPr>
          <w:rFonts w:ascii="Arial" w:hAnsi="Arial" w:cs="Arial"/>
        </w:rPr>
        <w:t xml:space="preserve"> For further information about language requirements, click </w:t>
      </w:r>
      <w:hyperlink r:id="rId7" w:history="1">
        <w:r w:rsidR="00076DAF" w:rsidRPr="00076DAF">
          <w:rPr>
            <w:rStyle w:val="Hyperlink"/>
            <w:rFonts w:ascii="Arial" w:hAnsi="Arial" w:cs="Arial"/>
          </w:rPr>
          <w:t>here</w:t>
        </w:r>
      </w:hyperlink>
      <w:r w:rsidR="00076DAF">
        <w:rPr>
          <w:rFonts w:ascii="Arial" w:hAnsi="Arial" w:cs="Arial"/>
        </w:rPr>
        <w:t>.</w:t>
      </w:r>
      <w:r w:rsidR="00A0373B">
        <w:rPr>
          <w:rFonts w:ascii="Arial" w:hAnsi="Arial" w:cs="Arial"/>
        </w:rPr>
        <w:br/>
      </w:r>
    </w:p>
    <w:p w14:paraId="75ED0B34" w14:textId="77777777" w:rsidR="00AF6D34" w:rsidRPr="00A0373B" w:rsidRDefault="00AF6D34" w:rsidP="00FC4FA8">
      <w:pPr>
        <w:spacing w:after="0" w:line="240" w:lineRule="auto"/>
        <w:ind w:left="567" w:right="-514" w:hanging="567"/>
        <w:rPr>
          <w:rFonts w:ascii="Arial" w:hAnsi="Arial" w:cs="Arial"/>
          <w:iCs/>
        </w:rPr>
      </w:pPr>
      <w:r w:rsidRPr="00A0373B">
        <w:rPr>
          <w:rFonts w:ascii="Arial" w:hAnsi="Arial" w:cs="Arial"/>
          <w:iCs/>
        </w:rPr>
        <w:t xml:space="preserve">3. </w:t>
      </w:r>
      <w:r w:rsidR="00A0373B">
        <w:rPr>
          <w:rFonts w:ascii="Arial" w:hAnsi="Arial" w:cs="Arial"/>
          <w:iCs/>
        </w:rPr>
        <w:tab/>
      </w:r>
      <w:r w:rsidRPr="00A0373B">
        <w:rPr>
          <w:rFonts w:ascii="Arial" w:hAnsi="Arial" w:cs="Arial"/>
        </w:rPr>
        <w:t>The University of Worcester retains sole rights of admission to its programmes and entry will be subject to places being available on the named programme.</w:t>
      </w:r>
      <w:r w:rsidRPr="00A0373B">
        <w:rPr>
          <w:rFonts w:ascii="Arial" w:hAnsi="Arial" w:cs="Arial"/>
          <w:iCs/>
        </w:rPr>
        <w:t xml:space="preserve"> </w:t>
      </w:r>
      <w:r w:rsidRPr="00A0373B">
        <w:rPr>
          <w:rFonts w:ascii="Arial" w:hAnsi="Arial" w:cs="Arial"/>
          <w:i/>
        </w:rPr>
        <w:t xml:space="preserve"> </w:t>
      </w:r>
      <w:r w:rsidR="00A0373B">
        <w:rPr>
          <w:rFonts w:ascii="Arial" w:hAnsi="Arial" w:cs="Arial"/>
          <w:i/>
        </w:rPr>
        <w:br/>
      </w:r>
    </w:p>
    <w:p w14:paraId="21D3B4BE" w14:textId="58634A6F" w:rsidR="00AF6D34" w:rsidRPr="00A0373B" w:rsidRDefault="00AF6D34" w:rsidP="00FC4FA8">
      <w:pPr>
        <w:spacing w:after="0" w:line="240" w:lineRule="auto"/>
        <w:ind w:left="567" w:right="-514" w:hanging="567"/>
        <w:rPr>
          <w:rFonts w:ascii="Arial" w:hAnsi="Arial" w:cs="Arial"/>
        </w:rPr>
      </w:pPr>
      <w:r w:rsidRPr="00A0373B">
        <w:rPr>
          <w:rFonts w:ascii="Arial" w:hAnsi="Arial" w:cs="Arial"/>
        </w:rPr>
        <w:t xml:space="preserve">4. </w:t>
      </w:r>
      <w:r w:rsidR="00A0373B">
        <w:rPr>
          <w:rFonts w:ascii="Arial" w:hAnsi="Arial" w:cs="Arial"/>
        </w:rPr>
        <w:tab/>
      </w:r>
      <w:r w:rsidRPr="00A0373B">
        <w:rPr>
          <w:rFonts w:ascii="Arial" w:hAnsi="Arial" w:cs="Arial"/>
        </w:rPr>
        <w:t xml:space="preserve">Both the University of Worcester and </w:t>
      </w:r>
      <w:r w:rsidR="00130ADA" w:rsidRPr="00130ADA">
        <w:rPr>
          <w:rFonts w:ascii="Arial" w:hAnsi="Arial" w:cs="Arial"/>
          <w:i/>
          <w:color w:val="FF0000"/>
          <w:u w:val="single"/>
        </w:rPr>
        <w:t>Name of Recognition Institution</w:t>
      </w:r>
      <w:r w:rsidR="00A71505">
        <w:rPr>
          <w:rFonts w:ascii="Arial" w:hAnsi="Arial" w:cs="Arial"/>
        </w:rPr>
        <w:t xml:space="preserve"> </w:t>
      </w:r>
      <w:r w:rsidRPr="00A0373B">
        <w:rPr>
          <w:rFonts w:ascii="Arial" w:hAnsi="Arial" w:cs="Arial"/>
        </w:rPr>
        <w:t>will appoint a key contact who</w:t>
      </w:r>
      <w:r w:rsidR="00B13945">
        <w:rPr>
          <w:rFonts w:ascii="Arial" w:hAnsi="Arial" w:cs="Arial"/>
        </w:rPr>
        <w:t>,</w:t>
      </w:r>
      <w:r w:rsidRPr="00A0373B">
        <w:rPr>
          <w:rFonts w:ascii="Arial" w:hAnsi="Arial" w:cs="Arial"/>
        </w:rPr>
        <w:t xml:space="preserve"> together, will be responsible for ongoing liaison </w:t>
      </w:r>
      <w:proofErr w:type="gramStart"/>
      <w:r w:rsidRPr="00A0373B">
        <w:rPr>
          <w:rFonts w:ascii="Arial" w:hAnsi="Arial" w:cs="Arial"/>
        </w:rPr>
        <w:t>in order to</w:t>
      </w:r>
      <w:proofErr w:type="gramEnd"/>
      <w:r w:rsidRPr="00A0373B">
        <w:rPr>
          <w:rFonts w:ascii="Arial" w:hAnsi="Arial" w:cs="Arial"/>
        </w:rPr>
        <w:t xml:space="preserve"> implement and oversee the arrangement. Their names will be listed in Annex</w:t>
      </w:r>
      <w:r w:rsidR="00133665">
        <w:rPr>
          <w:rFonts w:ascii="Arial" w:hAnsi="Arial" w:cs="Arial"/>
        </w:rPr>
        <w:t>e</w:t>
      </w:r>
      <w:r w:rsidR="00130ADA">
        <w:rPr>
          <w:rFonts w:ascii="Arial" w:hAnsi="Arial" w:cs="Arial"/>
        </w:rPr>
        <w:t xml:space="preserve"> 1</w:t>
      </w:r>
      <w:r w:rsidRPr="00A0373B">
        <w:rPr>
          <w:rFonts w:ascii="Arial" w:hAnsi="Arial" w:cs="Arial"/>
        </w:rPr>
        <w:t xml:space="preserve"> </w:t>
      </w:r>
      <w:r w:rsidR="00130ADA">
        <w:rPr>
          <w:rFonts w:ascii="Arial" w:hAnsi="Arial" w:cs="Arial"/>
        </w:rPr>
        <w:t>of</w:t>
      </w:r>
      <w:r w:rsidRPr="00A0373B">
        <w:rPr>
          <w:rFonts w:ascii="Arial" w:hAnsi="Arial" w:cs="Arial"/>
        </w:rPr>
        <w:t xml:space="preserve"> this Memorandum and updated annually. </w:t>
      </w:r>
      <w:r w:rsidR="00A0373B">
        <w:rPr>
          <w:rFonts w:ascii="Arial" w:hAnsi="Arial" w:cs="Arial"/>
        </w:rPr>
        <w:br/>
      </w:r>
    </w:p>
    <w:p w14:paraId="51C99166" w14:textId="4E9A88FE" w:rsidR="00AF6D34" w:rsidRPr="00A0373B" w:rsidRDefault="00AF6D34" w:rsidP="00A71505">
      <w:pPr>
        <w:spacing w:after="0" w:line="240" w:lineRule="auto"/>
        <w:ind w:left="567" w:right="-514" w:hanging="567"/>
        <w:rPr>
          <w:rFonts w:ascii="Arial" w:hAnsi="Arial" w:cs="Arial"/>
        </w:rPr>
      </w:pPr>
      <w:r w:rsidRPr="00A0373B">
        <w:rPr>
          <w:rFonts w:ascii="Arial" w:hAnsi="Arial" w:cs="Arial"/>
        </w:rPr>
        <w:t xml:space="preserve">5. </w:t>
      </w:r>
      <w:r w:rsidR="00A0373B">
        <w:rPr>
          <w:rFonts w:ascii="Arial" w:hAnsi="Arial" w:cs="Arial"/>
        </w:rPr>
        <w:tab/>
      </w:r>
      <w:r w:rsidRPr="002A48A4">
        <w:rPr>
          <w:rFonts w:ascii="Arial" w:hAnsi="Arial" w:cs="Arial"/>
        </w:rPr>
        <w:t>All public and</w:t>
      </w:r>
      <w:r w:rsidRPr="00A0373B">
        <w:rPr>
          <w:rFonts w:ascii="Arial" w:hAnsi="Arial" w:cs="Arial"/>
        </w:rPr>
        <w:t xml:space="preserve"> marketing information whether issued by the University of Worcester or </w:t>
      </w:r>
      <w:r w:rsidR="00130ADA" w:rsidRPr="00130ADA">
        <w:rPr>
          <w:rFonts w:ascii="Arial" w:hAnsi="Arial" w:cs="Arial"/>
          <w:i/>
          <w:color w:val="FF0000"/>
          <w:u w:val="single"/>
        </w:rPr>
        <w:t>Name of Recognition Institution</w:t>
      </w:r>
      <w:r w:rsidR="000A2BA5">
        <w:rPr>
          <w:rFonts w:ascii="Arial" w:hAnsi="Arial" w:cs="Arial"/>
        </w:rPr>
        <w:t xml:space="preserve"> </w:t>
      </w:r>
      <w:r w:rsidRPr="00A0373B">
        <w:rPr>
          <w:rFonts w:ascii="Arial" w:hAnsi="Arial" w:cs="Arial"/>
        </w:rPr>
        <w:t xml:space="preserve">in relation to the arrangement covered by this Memorandum must be clear about the nature of the arrangement. The following wording should be used: </w:t>
      </w:r>
      <w:r w:rsidR="00A0373B">
        <w:rPr>
          <w:rFonts w:ascii="Arial" w:hAnsi="Arial" w:cs="Arial"/>
        </w:rPr>
        <w:br/>
      </w:r>
    </w:p>
    <w:p w14:paraId="3CDBCE9F" w14:textId="05984667" w:rsidR="00B90733" w:rsidRDefault="00B90733" w:rsidP="00B90733">
      <w:pPr>
        <w:spacing w:after="0" w:line="240" w:lineRule="auto"/>
        <w:ind w:left="1134"/>
        <w:rPr>
          <w:color w:val="1F497D"/>
        </w:rPr>
      </w:pPr>
      <w:r>
        <w:rPr>
          <w:rFonts w:ascii="Arial" w:hAnsi="Arial" w:cs="Arial"/>
          <w:i/>
          <w:iCs/>
        </w:rPr>
        <w:t xml:space="preserve">The University of Worcester recognises the named qualifications of </w:t>
      </w:r>
      <w:r>
        <w:rPr>
          <w:rFonts w:ascii="Arial" w:hAnsi="Arial" w:cs="Arial"/>
          <w:i/>
          <w:iCs/>
          <w:color w:val="FF0000"/>
          <w:u w:val="single"/>
        </w:rPr>
        <w:t xml:space="preserve">list awards from </w:t>
      </w:r>
      <w:r w:rsidR="00130ADA">
        <w:rPr>
          <w:rFonts w:ascii="Arial" w:hAnsi="Arial" w:cs="Arial"/>
          <w:i/>
          <w:iCs/>
          <w:color w:val="FF0000"/>
          <w:u w:val="single"/>
        </w:rPr>
        <w:t>Recognition I</w:t>
      </w:r>
      <w:r>
        <w:rPr>
          <w:rFonts w:ascii="Arial" w:hAnsi="Arial" w:cs="Arial"/>
          <w:i/>
          <w:iCs/>
          <w:color w:val="FF0000"/>
          <w:u w:val="single"/>
        </w:rPr>
        <w:t>nstitution</w:t>
      </w:r>
      <w:r>
        <w:rPr>
          <w:rFonts w:ascii="Arial" w:hAnsi="Arial" w:cs="Arial"/>
          <w:i/>
          <w:iCs/>
        </w:rPr>
        <w:t xml:space="preserve"> of </w:t>
      </w:r>
      <w:r w:rsidR="00130ADA" w:rsidRPr="00130ADA">
        <w:rPr>
          <w:rFonts w:ascii="Arial" w:hAnsi="Arial" w:cs="Arial"/>
          <w:i/>
          <w:iCs/>
          <w:color w:val="FF0000"/>
          <w:u w:val="single"/>
        </w:rPr>
        <w:t>Name of Recognition Institution</w:t>
      </w:r>
      <w:r>
        <w:rPr>
          <w:rFonts w:ascii="Arial" w:hAnsi="Arial" w:cs="Arial"/>
          <w:i/>
          <w:iCs/>
        </w:rPr>
        <w:t xml:space="preserve"> as meeting entry standards for specific programmes at the University (</w:t>
      </w:r>
      <w:r>
        <w:rPr>
          <w:rFonts w:ascii="Arial" w:hAnsi="Arial" w:cs="Arial"/>
          <w:i/>
          <w:iCs/>
          <w:color w:val="FF0000"/>
        </w:rPr>
        <w:t xml:space="preserve">list </w:t>
      </w:r>
      <w:r w:rsidR="00130ADA">
        <w:rPr>
          <w:rFonts w:ascii="Arial" w:hAnsi="Arial" w:cs="Arial"/>
          <w:i/>
          <w:iCs/>
          <w:color w:val="FF0000"/>
        </w:rPr>
        <w:t xml:space="preserve">University </w:t>
      </w:r>
      <w:r>
        <w:rPr>
          <w:rFonts w:ascii="Arial" w:hAnsi="Arial" w:cs="Arial"/>
          <w:i/>
          <w:iCs/>
          <w:color w:val="FF0000"/>
        </w:rPr>
        <w:t>named qualifications and awards</w:t>
      </w:r>
      <w:r>
        <w:rPr>
          <w:rFonts w:ascii="Arial" w:hAnsi="Arial" w:cs="Arial"/>
          <w:i/>
          <w:iCs/>
        </w:rPr>
        <w:t xml:space="preserve">). Applications from eligible candidates will be considered on an individual basis. Please note that the University of Worcester retains sole rights of admission to its programmes. </w:t>
      </w:r>
      <w:r w:rsidR="00130ADA">
        <w:rPr>
          <w:rFonts w:ascii="Arial" w:hAnsi="Arial" w:cs="Arial"/>
          <w:i/>
          <w:iCs/>
        </w:rPr>
        <w:t xml:space="preserve">Further information can be found at </w:t>
      </w:r>
      <w:r>
        <w:rPr>
          <w:rFonts w:ascii="Arial" w:hAnsi="Arial" w:cs="Arial"/>
          <w:i/>
          <w:iCs/>
          <w:color w:val="FF0000"/>
        </w:rPr>
        <w:t>(Include link to appropriate course page and UW Admissions).</w:t>
      </w:r>
      <w:r>
        <w:rPr>
          <w:rFonts w:ascii="Arial" w:hAnsi="Arial" w:cs="Arial"/>
          <w:i/>
          <w:iCs/>
          <w:color w:val="FF0000"/>
        </w:rPr>
        <w:br/>
      </w:r>
    </w:p>
    <w:p w14:paraId="57927810" w14:textId="374EDE22" w:rsidR="00AF6D34" w:rsidRPr="00A0373B" w:rsidRDefault="00AF6D34" w:rsidP="00A71505">
      <w:pPr>
        <w:spacing w:after="0" w:line="240" w:lineRule="auto"/>
        <w:ind w:left="567" w:hanging="567"/>
        <w:rPr>
          <w:rFonts w:ascii="Arial" w:hAnsi="Arial" w:cs="Arial"/>
          <w:i/>
        </w:rPr>
      </w:pPr>
      <w:r w:rsidRPr="00A0373B">
        <w:rPr>
          <w:rFonts w:ascii="Arial" w:hAnsi="Arial" w:cs="Arial"/>
        </w:rPr>
        <w:t xml:space="preserve">6. </w:t>
      </w:r>
      <w:r w:rsidR="00A71505">
        <w:rPr>
          <w:rFonts w:ascii="Arial" w:hAnsi="Arial" w:cs="Arial"/>
        </w:rPr>
        <w:tab/>
      </w:r>
      <w:r w:rsidRPr="00A0373B">
        <w:rPr>
          <w:rFonts w:ascii="Arial" w:hAnsi="Arial" w:cs="Arial"/>
        </w:rPr>
        <w:t xml:space="preserve">The University of Worcester’s logo may be used on the webpages of </w:t>
      </w:r>
      <w:r w:rsidR="00130ADA" w:rsidRPr="00130ADA">
        <w:rPr>
          <w:rFonts w:ascii="Arial" w:hAnsi="Arial" w:cs="Arial"/>
          <w:i/>
          <w:color w:val="FF0000"/>
          <w:u w:val="single"/>
        </w:rPr>
        <w:t xml:space="preserve">Name of Recognition Institution </w:t>
      </w:r>
      <w:r w:rsidRPr="00A0373B">
        <w:rPr>
          <w:rFonts w:ascii="Arial" w:hAnsi="Arial" w:cs="Arial"/>
        </w:rPr>
        <w:t xml:space="preserve">only in association with the above statement.  The University’s logo may not be used on course handbooks or </w:t>
      </w:r>
      <w:r w:rsidR="005848BC" w:rsidRPr="00A0373B">
        <w:rPr>
          <w:rFonts w:ascii="Arial" w:hAnsi="Arial" w:cs="Arial"/>
        </w:rPr>
        <w:t>other marketing/publicity materials</w:t>
      </w:r>
      <w:r w:rsidRPr="00A0373B">
        <w:rPr>
          <w:rFonts w:ascii="Arial" w:hAnsi="Arial" w:cs="Arial"/>
        </w:rPr>
        <w:t xml:space="preserve">. The above statement together with links to the University of Worcester webpages may be included in course handbooks with the agreement of the University of Worcester key </w:t>
      </w:r>
      <w:r w:rsidRPr="00A0373B">
        <w:rPr>
          <w:rFonts w:ascii="Arial" w:hAnsi="Arial" w:cs="Arial"/>
        </w:rPr>
        <w:lastRenderedPageBreak/>
        <w:t xml:space="preserve">contact. Any marketing/publicity materials which refer to the relationship with the University of Worcester must be approved by the Head of </w:t>
      </w:r>
      <w:r w:rsidR="00272014">
        <w:rPr>
          <w:rFonts w:ascii="Arial" w:hAnsi="Arial" w:cs="Arial"/>
        </w:rPr>
        <w:t>School</w:t>
      </w:r>
      <w:r w:rsidRPr="00A0373B">
        <w:rPr>
          <w:rFonts w:ascii="Arial" w:hAnsi="Arial" w:cs="Arial"/>
        </w:rPr>
        <w:t xml:space="preserve"> and </w:t>
      </w:r>
      <w:r w:rsidR="00130ADA">
        <w:rPr>
          <w:rFonts w:ascii="Arial" w:hAnsi="Arial" w:cs="Arial"/>
        </w:rPr>
        <w:t xml:space="preserve">PVC </w:t>
      </w:r>
      <w:r w:rsidRPr="00A0373B">
        <w:rPr>
          <w:rFonts w:ascii="Arial" w:hAnsi="Arial" w:cs="Arial"/>
        </w:rPr>
        <w:t xml:space="preserve">Communications </w:t>
      </w:r>
      <w:r w:rsidRPr="00133BD5">
        <w:rPr>
          <w:rFonts w:ascii="Arial" w:hAnsi="Arial" w:cs="Arial"/>
        </w:rPr>
        <w:t xml:space="preserve">and </w:t>
      </w:r>
      <w:r w:rsidR="00130ADA">
        <w:rPr>
          <w:rFonts w:ascii="Arial" w:hAnsi="Arial" w:cs="Arial"/>
        </w:rPr>
        <w:t xml:space="preserve">External Affairs </w:t>
      </w:r>
      <w:r w:rsidRPr="00133BD5">
        <w:rPr>
          <w:rFonts w:ascii="Arial" w:hAnsi="Arial" w:cs="Arial"/>
        </w:rPr>
        <w:t>in</w:t>
      </w:r>
      <w:r w:rsidRPr="00A0373B">
        <w:rPr>
          <w:rFonts w:ascii="Arial" w:hAnsi="Arial" w:cs="Arial"/>
        </w:rPr>
        <w:t xml:space="preserve"> advance of distribution.  </w:t>
      </w:r>
      <w:r w:rsidR="00A71505">
        <w:rPr>
          <w:rFonts w:ascii="Arial" w:hAnsi="Arial" w:cs="Arial"/>
        </w:rPr>
        <w:br/>
      </w:r>
    </w:p>
    <w:p w14:paraId="2914D089" w14:textId="23759B69" w:rsidR="00E3404F" w:rsidRPr="00A0373B" w:rsidRDefault="00AF6D34" w:rsidP="00A71505">
      <w:pPr>
        <w:spacing w:after="0" w:line="240" w:lineRule="auto"/>
        <w:ind w:left="567" w:hanging="567"/>
        <w:rPr>
          <w:rFonts w:ascii="Arial" w:hAnsi="Arial" w:cs="Arial"/>
        </w:rPr>
      </w:pPr>
      <w:r w:rsidRPr="00A0373B">
        <w:rPr>
          <w:rFonts w:ascii="Arial" w:hAnsi="Arial" w:cs="Arial"/>
        </w:rPr>
        <w:t xml:space="preserve">7. </w:t>
      </w:r>
      <w:r w:rsidR="00A71505">
        <w:rPr>
          <w:rFonts w:ascii="Arial" w:hAnsi="Arial" w:cs="Arial"/>
        </w:rPr>
        <w:tab/>
      </w:r>
      <w:r w:rsidRPr="00A0373B">
        <w:rPr>
          <w:rFonts w:ascii="Arial" w:hAnsi="Arial" w:cs="Arial"/>
        </w:rPr>
        <w:t xml:space="preserve">Clauses 5 and 6 of this Memorandum relate only to </w:t>
      </w:r>
      <w:r w:rsidR="00B108A1">
        <w:rPr>
          <w:rFonts w:ascii="Arial" w:hAnsi="Arial" w:cs="Arial"/>
          <w:i/>
          <w:color w:val="FF0000"/>
          <w:u w:val="single"/>
        </w:rPr>
        <w:t>Name of</w:t>
      </w:r>
      <w:r w:rsidR="001F4D36" w:rsidRPr="001F4D36">
        <w:rPr>
          <w:rFonts w:ascii="Arial" w:hAnsi="Arial" w:cs="Arial"/>
          <w:i/>
          <w:color w:val="FF0000"/>
          <w:u w:val="single"/>
        </w:rPr>
        <w:t xml:space="preserve"> Recognition Institution</w:t>
      </w:r>
      <w:r w:rsidR="000C6A82">
        <w:rPr>
          <w:rFonts w:ascii="Arial" w:hAnsi="Arial" w:cs="Arial"/>
        </w:rPr>
        <w:t xml:space="preserve"> </w:t>
      </w:r>
      <w:r w:rsidRPr="00A0373B">
        <w:rPr>
          <w:rFonts w:ascii="Arial" w:hAnsi="Arial" w:cs="Arial"/>
        </w:rPr>
        <w:t xml:space="preserve">and not to any </w:t>
      </w:r>
      <w:r w:rsidR="00F2650F" w:rsidRPr="00A0373B">
        <w:rPr>
          <w:rFonts w:ascii="Arial" w:hAnsi="Arial" w:cs="Arial"/>
        </w:rPr>
        <w:t xml:space="preserve">other </w:t>
      </w:r>
      <w:r w:rsidRPr="00A0373B">
        <w:rPr>
          <w:rFonts w:ascii="Arial" w:hAnsi="Arial" w:cs="Arial"/>
        </w:rPr>
        <w:t xml:space="preserve">centre of </w:t>
      </w:r>
      <w:r w:rsidR="00B108A1">
        <w:rPr>
          <w:rFonts w:ascii="Arial" w:hAnsi="Arial" w:cs="Arial"/>
          <w:i/>
          <w:color w:val="FF0000"/>
          <w:u w:val="single"/>
        </w:rPr>
        <w:t xml:space="preserve">Name of </w:t>
      </w:r>
      <w:r w:rsidR="001F4D36" w:rsidRPr="001F4D36">
        <w:rPr>
          <w:rFonts w:ascii="Arial" w:hAnsi="Arial" w:cs="Arial"/>
          <w:i/>
          <w:color w:val="FF0000"/>
          <w:u w:val="single"/>
        </w:rPr>
        <w:t>Recognition Institution</w:t>
      </w:r>
      <w:r w:rsidR="000C6A82">
        <w:rPr>
          <w:rFonts w:ascii="Arial" w:hAnsi="Arial" w:cs="Arial"/>
        </w:rPr>
        <w:t xml:space="preserve"> </w:t>
      </w:r>
      <w:r w:rsidRPr="00A0373B">
        <w:rPr>
          <w:rFonts w:ascii="Arial" w:hAnsi="Arial" w:cs="Arial"/>
        </w:rPr>
        <w:t xml:space="preserve">unless a given centre is covered by a separate Memorandum made directly with the University of Worcester. Where the </w:t>
      </w:r>
      <w:r w:rsidR="00804CF0">
        <w:rPr>
          <w:rFonts w:ascii="Arial" w:hAnsi="Arial" w:cs="Arial"/>
        </w:rPr>
        <w:t>M</w:t>
      </w:r>
      <w:r w:rsidRPr="00A0373B">
        <w:rPr>
          <w:rFonts w:ascii="Arial" w:hAnsi="Arial" w:cs="Arial"/>
        </w:rPr>
        <w:t>emorandum is solely with</w:t>
      </w:r>
      <w:r w:rsidR="00BB0C12">
        <w:rPr>
          <w:rFonts w:ascii="Arial" w:hAnsi="Arial" w:cs="Arial"/>
        </w:rPr>
        <w:t xml:space="preserve"> </w:t>
      </w:r>
      <w:r w:rsidR="00B108A1">
        <w:rPr>
          <w:rFonts w:ascii="Arial" w:hAnsi="Arial" w:cs="Arial"/>
          <w:i/>
          <w:color w:val="FF0000"/>
          <w:u w:val="single"/>
        </w:rPr>
        <w:t>Name of</w:t>
      </w:r>
      <w:r w:rsidR="001F4D36" w:rsidRPr="001F4D36">
        <w:rPr>
          <w:rFonts w:ascii="Arial" w:hAnsi="Arial" w:cs="Arial"/>
          <w:i/>
          <w:color w:val="FF0000"/>
          <w:u w:val="single"/>
        </w:rPr>
        <w:t xml:space="preserve"> Recognition Institution</w:t>
      </w:r>
      <w:r w:rsidRPr="00A0373B">
        <w:rPr>
          <w:rFonts w:ascii="Arial" w:hAnsi="Arial" w:cs="Arial"/>
        </w:rPr>
        <w:t>, the individual centres must confine any reference to the recognition of</w:t>
      </w:r>
      <w:r w:rsidR="001F4D36">
        <w:rPr>
          <w:rFonts w:ascii="Arial" w:hAnsi="Arial" w:cs="Arial"/>
        </w:rPr>
        <w:t xml:space="preserve"> </w:t>
      </w:r>
      <w:r w:rsidR="00B108A1">
        <w:rPr>
          <w:rFonts w:ascii="Arial" w:hAnsi="Arial" w:cs="Arial"/>
          <w:i/>
          <w:color w:val="FF0000"/>
          <w:u w:val="single"/>
        </w:rPr>
        <w:t xml:space="preserve">Name of </w:t>
      </w:r>
      <w:r w:rsidR="001F4D36" w:rsidRPr="001F4D36">
        <w:rPr>
          <w:rFonts w:ascii="Arial" w:hAnsi="Arial" w:cs="Arial"/>
          <w:i/>
          <w:color w:val="FF0000"/>
          <w:u w:val="single"/>
        </w:rPr>
        <w:t>Recognition Institution</w:t>
      </w:r>
      <w:r w:rsidR="00BB0C12" w:rsidRPr="00BB0C12">
        <w:rPr>
          <w:rFonts w:ascii="Arial" w:hAnsi="Arial" w:cs="Arial"/>
        </w:rPr>
        <w:t>’s</w:t>
      </w:r>
      <w:r w:rsidR="00BB0C12">
        <w:rPr>
          <w:rFonts w:ascii="Arial" w:hAnsi="Arial" w:cs="Arial"/>
        </w:rPr>
        <w:t xml:space="preserve"> </w:t>
      </w:r>
      <w:r w:rsidRPr="00201CA8">
        <w:rPr>
          <w:rFonts w:ascii="Arial" w:hAnsi="Arial" w:cs="Arial"/>
          <w:i/>
          <w:color w:val="FF0000"/>
          <w:u w:val="single"/>
        </w:rPr>
        <w:t>award</w:t>
      </w:r>
      <w:r w:rsidRPr="00A0373B">
        <w:rPr>
          <w:rFonts w:ascii="Arial" w:hAnsi="Arial" w:cs="Arial"/>
        </w:rPr>
        <w:t xml:space="preserve"> to a link to the details on </w:t>
      </w:r>
      <w:bookmarkStart w:id="1" w:name="_Hlk189764744"/>
      <w:r w:rsidR="00B108A1">
        <w:rPr>
          <w:rFonts w:ascii="Arial" w:hAnsi="Arial" w:cs="Arial"/>
          <w:i/>
          <w:color w:val="FF0000"/>
          <w:u w:val="single"/>
        </w:rPr>
        <w:t xml:space="preserve">Name of </w:t>
      </w:r>
      <w:r w:rsidR="001F4D36">
        <w:rPr>
          <w:rFonts w:ascii="Arial" w:hAnsi="Arial" w:cs="Arial"/>
          <w:i/>
          <w:color w:val="FF0000"/>
          <w:u w:val="single"/>
        </w:rPr>
        <w:t>Recognition I</w:t>
      </w:r>
      <w:r w:rsidR="00BB0C12" w:rsidRPr="002D078F">
        <w:rPr>
          <w:rFonts w:ascii="Arial" w:hAnsi="Arial" w:cs="Arial"/>
          <w:i/>
          <w:color w:val="FF0000"/>
          <w:u w:val="single"/>
        </w:rPr>
        <w:t>nstitution</w:t>
      </w:r>
      <w:r w:rsidR="00804CF0">
        <w:rPr>
          <w:rFonts w:ascii="Arial" w:hAnsi="Arial" w:cs="Arial"/>
        </w:rPr>
        <w:t xml:space="preserve"> </w:t>
      </w:r>
      <w:bookmarkEnd w:id="1"/>
      <w:r w:rsidRPr="00A0373B">
        <w:rPr>
          <w:rFonts w:ascii="Arial" w:hAnsi="Arial" w:cs="Arial"/>
        </w:rPr>
        <w:t xml:space="preserve">website. In such cases, it will be the responsibility of </w:t>
      </w:r>
      <w:r w:rsidR="00B108A1">
        <w:rPr>
          <w:rFonts w:ascii="Arial" w:hAnsi="Arial" w:cs="Arial"/>
          <w:i/>
          <w:color w:val="FF0000"/>
          <w:u w:val="single"/>
        </w:rPr>
        <w:t>Name of</w:t>
      </w:r>
      <w:r w:rsidR="001F4D36" w:rsidRPr="001F4D36">
        <w:rPr>
          <w:rFonts w:ascii="Arial" w:hAnsi="Arial" w:cs="Arial"/>
          <w:i/>
          <w:color w:val="FF0000"/>
          <w:u w:val="single"/>
        </w:rPr>
        <w:t xml:space="preserve"> Recognition Institution</w:t>
      </w:r>
      <w:r w:rsidR="00804CF0">
        <w:rPr>
          <w:rFonts w:ascii="Arial" w:hAnsi="Arial" w:cs="Arial"/>
        </w:rPr>
        <w:t xml:space="preserve"> </w:t>
      </w:r>
      <w:r w:rsidRPr="00A0373B">
        <w:rPr>
          <w:rFonts w:ascii="Arial" w:hAnsi="Arial" w:cs="Arial"/>
        </w:rPr>
        <w:t xml:space="preserve">to ensure that its centres comply with this expectation.    </w:t>
      </w:r>
      <w:r w:rsidR="00A71505">
        <w:rPr>
          <w:rFonts w:ascii="Arial" w:hAnsi="Arial" w:cs="Arial"/>
        </w:rPr>
        <w:br/>
      </w:r>
    </w:p>
    <w:p w14:paraId="1E90DFA1" w14:textId="65C5CF1E" w:rsidR="00AF6D34" w:rsidRPr="00A0373B" w:rsidRDefault="00AF6D34" w:rsidP="00A71505">
      <w:pPr>
        <w:spacing w:after="0" w:line="240" w:lineRule="auto"/>
        <w:ind w:left="567" w:hanging="567"/>
        <w:rPr>
          <w:rFonts w:ascii="Arial" w:hAnsi="Arial" w:cs="Arial"/>
        </w:rPr>
      </w:pPr>
      <w:r w:rsidRPr="00A0373B">
        <w:rPr>
          <w:rFonts w:ascii="Arial" w:hAnsi="Arial" w:cs="Arial"/>
        </w:rPr>
        <w:t xml:space="preserve">8. </w:t>
      </w:r>
      <w:r w:rsidR="00A71505">
        <w:rPr>
          <w:rFonts w:ascii="Arial" w:hAnsi="Arial" w:cs="Arial"/>
        </w:rPr>
        <w:tab/>
      </w:r>
      <w:r w:rsidRPr="00A0373B">
        <w:rPr>
          <w:rFonts w:ascii="Arial" w:hAnsi="Arial" w:cs="Arial"/>
        </w:rPr>
        <w:t xml:space="preserve">This Memorandum is valid for three years in the first instance and will be due for renewal in </w:t>
      </w:r>
      <w:r w:rsidR="000D63C9" w:rsidRPr="000D63C9">
        <w:rPr>
          <w:rFonts w:ascii="Arial" w:hAnsi="Arial" w:cs="Arial"/>
          <w:i/>
          <w:color w:val="FF0000"/>
          <w:u w:val="single"/>
        </w:rPr>
        <w:t>month and year</w:t>
      </w:r>
      <w:r w:rsidRPr="00A0373B">
        <w:rPr>
          <w:rFonts w:ascii="Arial" w:hAnsi="Arial" w:cs="Arial"/>
        </w:rPr>
        <w:t xml:space="preserve">. Renewal is at the discretion of the University of Worcester and will be based on annual reviews of its operation conducted by the relevant </w:t>
      </w:r>
      <w:r w:rsidR="001F4D36">
        <w:rPr>
          <w:rFonts w:ascii="Arial" w:hAnsi="Arial" w:cs="Arial"/>
        </w:rPr>
        <w:t>School/</w:t>
      </w:r>
      <w:r w:rsidRPr="00A0373B">
        <w:rPr>
          <w:rFonts w:ascii="Arial" w:hAnsi="Arial" w:cs="Arial"/>
        </w:rPr>
        <w:t xml:space="preserve">Institute at the University. The contact at </w:t>
      </w:r>
      <w:r w:rsidR="00B108A1">
        <w:rPr>
          <w:rFonts w:ascii="Arial" w:hAnsi="Arial" w:cs="Arial"/>
          <w:i/>
          <w:color w:val="FF0000"/>
          <w:u w:val="single"/>
        </w:rPr>
        <w:t>Name of</w:t>
      </w:r>
      <w:r w:rsidR="001F4D36" w:rsidRPr="001F4D36">
        <w:rPr>
          <w:rFonts w:ascii="Arial" w:hAnsi="Arial" w:cs="Arial"/>
          <w:i/>
          <w:color w:val="FF0000"/>
          <w:u w:val="single"/>
        </w:rPr>
        <w:t xml:space="preserve"> Recognition Institution </w:t>
      </w:r>
      <w:r w:rsidRPr="00A0373B">
        <w:rPr>
          <w:rFonts w:ascii="Arial" w:hAnsi="Arial" w:cs="Arial"/>
        </w:rPr>
        <w:t>may be requested to provide information to support these reviews.</w:t>
      </w:r>
      <w:r w:rsidR="00A71505">
        <w:rPr>
          <w:rFonts w:ascii="Arial" w:hAnsi="Arial" w:cs="Arial"/>
        </w:rPr>
        <w:br/>
      </w:r>
    </w:p>
    <w:p w14:paraId="36DFDE62" w14:textId="0241FC9E" w:rsidR="00AF6D34" w:rsidRPr="00A0373B" w:rsidRDefault="00AF6D34" w:rsidP="00A71505">
      <w:pPr>
        <w:spacing w:after="0" w:line="240" w:lineRule="auto"/>
        <w:ind w:left="567" w:hanging="567"/>
        <w:rPr>
          <w:rFonts w:ascii="Arial" w:hAnsi="Arial" w:cs="Arial"/>
        </w:rPr>
      </w:pPr>
      <w:r w:rsidRPr="00A0373B">
        <w:rPr>
          <w:rFonts w:ascii="Arial" w:hAnsi="Arial" w:cs="Arial"/>
        </w:rPr>
        <w:t xml:space="preserve">9. </w:t>
      </w:r>
      <w:r w:rsidR="00A71505">
        <w:rPr>
          <w:rFonts w:ascii="Arial" w:hAnsi="Arial" w:cs="Arial"/>
        </w:rPr>
        <w:tab/>
      </w:r>
      <w:r w:rsidRPr="00A0373B">
        <w:rPr>
          <w:rFonts w:ascii="Arial" w:hAnsi="Arial" w:cs="Arial"/>
        </w:rPr>
        <w:t xml:space="preserve">The University of Worcester reserves the right to revisit the agreed arrangement under any circumstances where </w:t>
      </w:r>
      <w:r w:rsidR="00E3404F" w:rsidRPr="00A0373B">
        <w:rPr>
          <w:rFonts w:ascii="Arial" w:hAnsi="Arial" w:cs="Arial"/>
        </w:rPr>
        <w:t xml:space="preserve">the performance of students or </w:t>
      </w:r>
      <w:r w:rsidRPr="00A0373B">
        <w:rPr>
          <w:rFonts w:ascii="Arial" w:hAnsi="Arial" w:cs="Arial"/>
        </w:rPr>
        <w:t>other evidence r</w:t>
      </w:r>
      <w:r w:rsidR="00A5630C" w:rsidRPr="00A0373B">
        <w:rPr>
          <w:rFonts w:ascii="Arial" w:hAnsi="Arial" w:cs="Arial"/>
        </w:rPr>
        <w:t xml:space="preserve">aises questions regarding the </w:t>
      </w:r>
      <w:r w:rsidR="00B108A1">
        <w:rPr>
          <w:rFonts w:ascii="Arial" w:hAnsi="Arial" w:cs="Arial"/>
        </w:rPr>
        <w:t xml:space="preserve">quality and standards of the </w:t>
      </w:r>
      <w:r w:rsidRPr="00A0373B">
        <w:rPr>
          <w:rFonts w:ascii="Arial" w:hAnsi="Arial" w:cs="Arial"/>
        </w:rPr>
        <w:t xml:space="preserve">named awards in this agreement </w:t>
      </w:r>
      <w:r w:rsidR="001F4D36">
        <w:rPr>
          <w:rFonts w:ascii="Arial" w:hAnsi="Arial" w:cs="Arial"/>
        </w:rPr>
        <w:t xml:space="preserve">(at Annex 1) </w:t>
      </w:r>
      <w:r w:rsidRPr="00A0373B">
        <w:rPr>
          <w:rFonts w:ascii="Arial" w:hAnsi="Arial" w:cs="Arial"/>
        </w:rPr>
        <w:t xml:space="preserve">of </w:t>
      </w:r>
      <w:r w:rsidR="00B108A1">
        <w:rPr>
          <w:rFonts w:ascii="Arial" w:hAnsi="Arial" w:cs="Arial"/>
          <w:i/>
          <w:color w:val="FF0000"/>
          <w:u w:val="single"/>
        </w:rPr>
        <w:t xml:space="preserve">Name of </w:t>
      </w:r>
      <w:r w:rsidR="001F4D36" w:rsidRPr="001F4D36">
        <w:rPr>
          <w:rFonts w:ascii="Arial" w:hAnsi="Arial" w:cs="Arial"/>
          <w:i/>
          <w:color w:val="FF0000"/>
          <w:u w:val="single"/>
        </w:rPr>
        <w:t>Recognition Institution</w:t>
      </w:r>
      <w:r w:rsidR="00804CF0">
        <w:rPr>
          <w:rFonts w:ascii="Arial" w:hAnsi="Arial" w:cs="Arial"/>
        </w:rPr>
        <w:t xml:space="preserve"> </w:t>
      </w:r>
      <w:r w:rsidRPr="00A0373B">
        <w:rPr>
          <w:rFonts w:ascii="Arial" w:hAnsi="Arial" w:cs="Arial"/>
        </w:rPr>
        <w:t xml:space="preserve">as suitable for entry to the named University of Worcester awards. </w:t>
      </w:r>
      <w:r w:rsidR="00A71505">
        <w:rPr>
          <w:rFonts w:ascii="Arial" w:hAnsi="Arial" w:cs="Arial"/>
        </w:rPr>
        <w:br/>
      </w:r>
    </w:p>
    <w:p w14:paraId="45632699" w14:textId="77777777" w:rsidR="00AF6D34" w:rsidRPr="00A0373B" w:rsidRDefault="00AF6D34" w:rsidP="00A71505">
      <w:pPr>
        <w:spacing w:after="0" w:line="240" w:lineRule="auto"/>
        <w:ind w:left="567" w:hanging="567"/>
        <w:rPr>
          <w:rFonts w:ascii="Arial" w:hAnsi="Arial" w:cs="Arial"/>
        </w:rPr>
      </w:pPr>
      <w:r w:rsidRPr="00A0373B">
        <w:rPr>
          <w:rFonts w:ascii="Arial" w:hAnsi="Arial" w:cs="Arial"/>
        </w:rPr>
        <w:t xml:space="preserve">10. </w:t>
      </w:r>
      <w:r w:rsidR="00A71505">
        <w:rPr>
          <w:rFonts w:ascii="Arial" w:hAnsi="Arial" w:cs="Arial"/>
        </w:rPr>
        <w:tab/>
      </w:r>
      <w:r w:rsidRPr="00A0373B">
        <w:rPr>
          <w:rFonts w:ascii="Arial" w:hAnsi="Arial" w:cs="Arial"/>
        </w:rPr>
        <w:t xml:space="preserve">In addition to the annual review, each institution agrees to keep the other informed of any changes to their programmes which might affect the mapping of the qualifications.   </w:t>
      </w:r>
      <w:r w:rsidR="00A71505">
        <w:rPr>
          <w:rFonts w:ascii="Arial" w:hAnsi="Arial" w:cs="Arial"/>
        </w:rPr>
        <w:br/>
      </w:r>
    </w:p>
    <w:p w14:paraId="07CCA2FD" w14:textId="77777777" w:rsidR="00AF6D34" w:rsidRDefault="00AF6D34" w:rsidP="00A71505">
      <w:pPr>
        <w:spacing w:after="0" w:line="240" w:lineRule="auto"/>
        <w:ind w:left="567" w:hanging="567"/>
        <w:rPr>
          <w:rFonts w:ascii="Arial" w:hAnsi="Arial" w:cs="Arial"/>
        </w:rPr>
      </w:pPr>
      <w:r w:rsidRPr="00A0373B">
        <w:rPr>
          <w:rFonts w:ascii="Arial" w:hAnsi="Arial" w:cs="Arial"/>
        </w:rPr>
        <w:t xml:space="preserve">11. </w:t>
      </w:r>
      <w:r w:rsidR="00A71505">
        <w:rPr>
          <w:rFonts w:ascii="Arial" w:hAnsi="Arial" w:cs="Arial"/>
        </w:rPr>
        <w:tab/>
      </w:r>
      <w:r w:rsidRPr="00A0373B">
        <w:rPr>
          <w:rFonts w:ascii="Arial" w:hAnsi="Arial" w:cs="Arial"/>
        </w:rPr>
        <w:t xml:space="preserve">Any changes or additions to the detail of this Memorandum must be discussed between the two institutions and agreed formally by the University prior to implementation. </w:t>
      </w:r>
      <w:r w:rsidR="00A71505">
        <w:rPr>
          <w:rFonts w:ascii="Arial" w:hAnsi="Arial" w:cs="Arial"/>
        </w:rPr>
        <w:br/>
      </w:r>
    </w:p>
    <w:p w14:paraId="50956A7F" w14:textId="77777777" w:rsidR="00A71505" w:rsidRDefault="00A71505" w:rsidP="00A71505">
      <w:pPr>
        <w:spacing w:after="0" w:line="240" w:lineRule="auto"/>
        <w:ind w:left="567" w:hanging="567"/>
        <w:jc w:val="both"/>
        <w:rPr>
          <w:rFonts w:ascii="Arial" w:hAnsi="Arial" w:cs="Arial"/>
        </w:rPr>
      </w:pPr>
    </w:p>
    <w:p w14:paraId="0F2378E2" w14:textId="77777777" w:rsidR="00727818" w:rsidRDefault="00727818" w:rsidP="00FC4FA8">
      <w:pPr>
        <w:spacing w:after="0" w:line="240" w:lineRule="auto"/>
        <w:ind w:left="284" w:hanging="284"/>
        <w:jc w:val="both"/>
        <w:rPr>
          <w:rFonts w:ascii="Arial" w:hAnsi="Arial" w:cs="Arial"/>
        </w:rPr>
        <w:sectPr w:rsidR="00727818" w:rsidSect="00FC4FA8">
          <w:footerReference w:type="default" r:id="rId8"/>
          <w:pgSz w:w="11906" w:h="16838"/>
          <w:pgMar w:top="851" w:right="1440" w:bottom="1440" w:left="1276" w:header="708" w:footer="708" w:gutter="0"/>
          <w:cols w:space="708"/>
          <w:docGrid w:linePitch="360"/>
        </w:sectPr>
      </w:pPr>
    </w:p>
    <w:p w14:paraId="5EE13B69" w14:textId="77777777" w:rsidR="00A71505" w:rsidRPr="00A0373B" w:rsidRDefault="00A71505" w:rsidP="00FC4FA8">
      <w:pPr>
        <w:spacing w:after="0" w:line="240" w:lineRule="auto"/>
        <w:ind w:left="284" w:hanging="284"/>
        <w:jc w:val="both"/>
        <w:rPr>
          <w:rFonts w:ascii="Arial" w:hAnsi="Arial" w:cs="Arial"/>
        </w:rPr>
      </w:pPr>
    </w:p>
    <w:p w14:paraId="01B105A9" w14:textId="7628A4F9" w:rsidR="00AF6D34" w:rsidRPr="00A0373B" w:rsidRDefault="00AF6D34" w:rsidP="00804CF0">
      <w:pPr>
        <w:spacing w:after="0" w:line="240" w:lineRule="auto"/>
        <w:ind w:left="284" w:hanging="284"/>
        <w:rPr>
          <w:rFonts w:ascii="Arial" w:hAnsi="Arial" w:cs="Arial"/>
        </w:rPr>
      </w:pPr>
      <w:r w:rsidRPr="00A0373B">
        <w:rPr>
          <w:rFonts w:ascii="Arial" w:hAnsi="Arial" w:cs="Arial"/>
        </w:rPr>
        <w:t>Agreed on behalf of</w:t>
      </w:r>
      <w:r w:rsidR="00B80532">
        <w:rPr>
          <w:rFonts w:ascii="Arial" w:hAnsi="Arial" w:cs="Arial"/>
        </w:rPr>
        <w:t>:</w:t>
      </w:r>
      <w:r w:rsidR="00727818">
        <w:rPr>
          <w:rFonts w:ascii="Arial" w:hAnsi="Arial" w:cs="Arial"/>
        </w:rPr>
        <w:t xml:space="preserve"> </w:t>
      </w:r>
      <w:r w:rsidR="00B108A1" w:rsidRPr="00B80532">
        <w:rPr>
          <w:rFonts w:ascii="Arial" w:hAnsi="Arial" w:cs="Arial"/>
          <w:i/>
          <w:color w:val="FF0000"/>
        </w:rPr>
        <w:t xml:space="preserve">Name </w:t>
      </w:r>
      <w:r w:rsidR="001F4D36" w:rsidRPr="00B80532">
        <w:rPr>
          <w:rFonts w:ascii="Arial" w:hAnsi="Arial" w:cs="Arial"/>
          <w:i/>
          <w:color w:val="FF0000"/>
        </w:rPr>
        <w:t>Recognition Institution</w:t>
      </w:r>
      <w:r w:rsidR="000D63C9" w:rsidRPr="000D63C9">
        <w:rPr>
          <w:rFonts w:ascii="Arial" w:hAnsi="Arial" w:cs="Arial"/>
          <w:i/>
          <w:color w:val="FF0000"/>
        </w:rPr>
        <w:tab/>
      </w:r>
      <w:r w:rsidRPr="00A0373B">
        <w:rPr>
          <w:rFonts w:ascii="Arial" w:hAnsi="Arial" w:cs="Arial"/>
        </w:rPr>
        <w:t>Agreed on behalf of</w:t>
      </w:r>
      <w:r w:rsidR="00B80532">
        <w:rPr>
          <w:rFonts w:ascii="Arial" w:hAnsi="Arial" w:cs="Arial"/>
        </w:rPr>
        <w:t>:</w:t>
      </w:r>
      <w:r w:rsidRPr="00A0373B">
        <w:rPr>
          <w:rFonts w:ascii="Arial" w:hAnsi="Arial" w:cs="Arial"/>
        </w:rPr>
        <w:t xml:space="preserve"> University of Worcester</w:t>
      </w:r>
    </w:p>
    <w:p w14:paraId="7F32E80D" w14:textId="77777777" w:rsidR="00727818" w:rsidRDefault="00727818" w:rsidP="00FC4FA8">
      <w:pPr>
        <w:spacing w:after="0" w:line="240" w:lineRule="auto"/>
        <w:ind w:left="284" w:hanging="284"/>
        <w:jc w:val="both"/>
        <w:rPr>
          <w:rFonts w:ascii="Arial" w:hAnsi="Arial" w:cs="Arial"/>
        </w:rPr>
      </w:pPr>
    </w:p>
    <w:p w14:paraId="5EFD3BC0" w14:textId="4C1D909A" w:rsidR="00AF6D34" w:rsidRPr="00A0373B" w:rsidRDefault="00212D90" w:rsidP="00FC4FA8">
      <w:pPr>
        <w:spacing w:after="0" w:line="240" w:lineRule="auto"/>
        <w:ind w:left="284" w:hanging="284"/>
        <w:jc w:val="both"/>
        <w:rPr>
          <w:rFonts w:ascii="Arial" w:hAnsi="Arial" w:cs="Arial"/>
        </w:rPr>
      </w:pPr>
      <w:r w:rsidRPr="00A0373B">
        <w:rPr>
          <w:rFonts w:ascii="Arial" w:hAnsi="Arial" w:cs="Arial"/>
        </w:rPr>
        <w:t>Name:</w:t>
      </w:r>
      <w:r w:rsidR="00B4549F" w:rsidRPr="00A0373B">
        <w:rPr>
          <w:rFonts w:ascii="Arial" w:hAnsi="Arial" w:cs="Arial"/>
        </w:rPr>
        <w:tab/>
      </w:r>
      <w:r w:rsidRPr="00A0373B">
        <w:rPr>
          <w:rFonts w:ascii="Arial" w:hAnsi="Arial" w:cs="Arial"/>
        </w:rPr>
        <w:tab/>
      </w:r>
      <w:r w:rsidRPr="00A0373B">
        <w:rPr>
          <w:rFonts w:ascii="Arial" w:hAnsi="Arial" w:cs="Arial"/>
        </w:rPr>
        <w:tab/>
      </w:r>
      <w:r w:rsidRPr="00A0373B">
        <w:rPr>
          <w:rFonts w:ascii="Arial" w:hAnsi="Arial" w:cs="Arial"/>
        </w:rPr>
        <w:tab/>
      </w:r>
      <w:r w:rsidRPr="00A0373B">
        <w:rPr>
          <w:rFonts w:ascii="Arial" w:hAnsi="Arial" w:cs="Arial"/>
        </w:rPr>
        <w:tab/>
      </w:r>
      <w:r w:rsidRPr="00A0373B">
        <w:rPr>
          <w:rFonts w:ascii="Arial" w:hAnsi="Arial" w:cs="Arial"/>
        </w:rPr>
        <w:tab/>
      </w:r>
      <w:r w:rsidRPr="00A0373B">
        <w:rPr>
          <w:rFonts w:ascii="Arial" w:hAnsi="Arial" w:cs="Arial"/>
        </w:rPr>
        <w:tab/>
      </w:r>
      <w:r w:rsidR="00AF6D34" w:rsidRPr="00A0373B">
        <w:rPr>
          <w:rFonts w:ascii="Arial" w:hAnsi="Arial" w:cs="Arial"/>
        </w:rPr>
        <w:t>Name</w:t>
      </w:r>
      <w:r w:rsidR="00727818">
        <w:rPr>
          <w:rFonts w:ascii="Arial" w:hAnsi="Arial" w:cs="Arial"/>
        </w:rPr>
        <w:t>:</w:t>
      </w:r>
      <w:r w:rsidR="001F4D36">
        <w:rPr>
          <w:rFonts w:ascii="Arial" w:hAnsi="Arial" w:cs="Arial"/>
        </w:rPr>
        <w:t xml:space="preserve"> </w:t>
      </w:r>
      <w:r w:rsidR="001F4D36" w:rsidRPr="001F4D36">
        <w:rPr>
          <w:rFonts w:ascii="Arial" w:hAnsi="Arial" w:cs="Arial"/>
        </w:rPr>
        <w:t>Professor David Green CBE</w:t>
      </w:r>
    </w:p>
    <w:p w14:paraId="33EA1D6D" w14:textId="77777777" w:rsidR="00727818" w:rsidRDefault="00727818" w:rsidP="00FC4FA8">
      <w:pPr>
        <w:spacing w:after="0" w:line="240" w:lineRule="auto"/>
        <w:ind w:left="284" w:hanging="284"/>
        <w:jc w:val="both"/>
        <w:rPr>
          <w:rFonts w:ascii="Arial" w:hAnsi="Arial" w:cs="Arial"/>
        </w:rPr>
      </w:pPr>
    </w:p>
    <w:p w14:paraId="3777AEEC" w14:textId="20D9FA31" w:rsidR="00AF6D34" w:rsidRPr="00A0373B" w:rsidRDefault="00212D90" w:rsidP="00FC4FA8">
      <w:pPr>
        <w:spacing w:after="0" w:line="240" w:lineRule="auto"/>
        <w:ind w:left="284" w:hanging="284"/>
        <w:jc w:val="both"/>
        <w:rPr>
          <w:rFonts w:ascii="Arial" w:hAnsi="Arial" w:cs="Arial"/>
        </w:rPr>
      </w:pPr>
      <w:r w:rsidRPr="00A0373B">
        <w:rPr>
          <w:rFonts w:ascii="Arial" w:hAnsi="Arial" w:cs="Arial"/>
        </w:rPr>
        <w:t>Position:</w:t>
      </w:r>
      <w:r w:rsidR="00B4549F" w:rsidRPr="00A0373B">
        <w:rPr>
          <w:rFonts w:ascii="Arial" w:hAnsi="Arial" w:cs="Arial"/>
        </w:rPr>
        <w:tab/>
      </w:r>
      <w:r w:rsidR="00B4549F" w:rsidRPr="00A0373B">
        <w:rPr>
          <w:rFonts w:ascii="Arial" w:hAnsi="Arial" w:cs="Arial"/>
        </w:rPr>
        <w:tab/>
      </w:r>
      <w:r w:rsidR="00B4549F" w:rsidRPr="00A0373B">
        <w:rPr>
          <w:rFonts w:ascii="Arial" w:hAnsi="Arial" w:cs="Arial"/>
        </w:rPr>
        <w:tab/>
      </w:r>
      <w:r w:rsidRPr="00A0373B">
        <w:rPr>
          <w:rFonts w:ascii="Arial" w:hAnsi="Arial" w:cs="Arial"/>
        </w:rPr>
        <w:tab/>
      </w:r>
      <w:r w:rsidRPr="00A0373B">
        <w:rPr>
          <w:rFonts w:ascii="Arial" w:hAnsi="Arial" w:cs="Arial"/>
        </w:rPr>
        <w:tab/>
      </w:r>
      <w:r w:rsidRPr="00A0373B">
        <w:rPr>
          <w:rFonts w:ascii="Arial" w:hAnsi="Arial" w:cs="Arial"/>
        </w:rPr>
        <w:tab/>
      </w:r>
      <w:r w:rsidR="00AF6D34" w:rsidRPr="00A0373B">
        <w:rPr>
          <w:rFonts w:ascii="Arial" w:hAnsi="Arial" w:cs="Arial"/>
        </w:rPr>
        <w:t>Position</w:t>
      </w:r>
      <w:r w:rsidR="00727818">
        <w:rPr>
          <w:rFonts w:ascii="Arial" w:hAnsi="Arial" w:cs="Arial"/>
        </w:rPr>
        <w:t>:</w:t>
      </w:r>
      <w:r w:rsidR="0018144E" w:rsidRPr="0018144E">
        <w:rPr>
          <w:rFonts w:ascii="Open Sans" w:hAnsi="Open Sans" w:cs="Open Sans"/>
          <w:color w:val="333333"/>
          <w:shd w:val="clear" w:color="auto" w:fill="FFFFFF"/>
        </w:rPr>
        <w:t xml:space="preserve"> </w:t>
      </w:r>
      <w:r w:rsidR="0018144E">
        <w:rPr>
          <w:rFonts w:ascii="Open Sans" w:hAnsi="Open Sans" w:cs="Open Sans"/>
          <w:color w:val="333333"/>
          <w:shd w:val="clear" w:color="auto" w:fill="FFFFFF"/>
        </w:rPr>
        <w:t>V</w:t>
      </w:r>
      <w:r w:rsidR="0018144E" w:rsidRPr="0018144E">
        <w:rPr>
          <w:rFonts w:ascii="Arial" w:hAnsi="Arial" w:cs="Arial"/>
        </w:rPr>
        <w:t>ice Chancellor and Chief Executive</w:t>
      </w:r>
      <w:r w:rsidR="001F4D36">
        <w:rPr>
          <w:rFonts w:ascii="Arial" w:hAnsi="Arial" w:cs="Arial"/>
        </w:rPr>
        <w:t xml:space="preserve"> </w:t>
      </w:r>
    </w:p>
    <w:p w14:paraId="057E62CA" w14:textId="77777777" w:rsidR="00727818" w:rsidRDefault="00727818" w:rsidP="00FC4FA8">
      <w:pPr>
        <w:spacing w:after="0" w:line="240" w:lineRule="auto"/>
        <w:ind w:left="284" w:hanging="284"/>
        <w:jc w:val="both"/>
        <w:rPr>
          <w:rFonts w:ascii="Arial" w:hAnsi="Arial" w:cs="Arial"/>
        </w:rPr>
      </w:pPr>
    </w:p>
    <w:p w14:paraId="5CA084B2" w14:textId="77777777" w:rsidR="00AF6D34" w:rsidRPr="00A0373B" w:rsidRDefault="00AF6D34" w:rsidP="00FC4FA8">
      <w:pPr>
        <w:spacing w:after="0" w:line="240" w:lineRule="auto"/>
        <w:ind w:left="284" w:hanging="284"/>
        <w:jc w:val="both"/>
        <w:rPr>
          <w:rFonts w:ascii="Arial" w:hAnsi="Arial" w:cs="Arial"/>
        </w:rPr>
      </w:pPr>
      <w:r w:rsidRPr="00A0373B">
        <w:rPr>
          <w:rFonts w:ascii="Arial" w:hAnsi="Arial" w:cs="Arial"/>
        </w:rPr>
        <w:t>Signature</w:t>
      </w:r>
      <w:r w:rsidR="00727818">
        <w:rPr>
          <w:rFonts w:ascii="Arial" w:hAnsi="Arial" w:cs="Arial"/>
        </w:rPr>
        <w:t>:</w:t>
      </w:r>
      <w:r w:rsidRPr="00A0373B">
        <w:rPr>
          <w:rFonts w:ascii="Arial" w:hAnsi="Arial" w:cs="Arial"/>
        </w:rPr>
        <w:tab/>
      </w:r>
      <w:r w:rsidRPr="00A0373B">
        <w:rPr>
          <w:rFonts w:ascii="Arial" w:hAnsi="Arial" w:cs="Arial"/>
        </w:rPr>
        <w:tab/>
      </w:r>
      <w:r w:rsidRPr="00A0373B">
        <w:rPr>
          <w:rFonts w:ascii="Arial" w:hAnsi="Arial" w:cs="Arial"/>
        </w:rPr>
        <w:tab/>
      </w:r>
      <w:r w:rsidRPr="00A0373B">
        <w:rPr>
          <w:rFonts w:ascii="Arial" w:hAnsi="Arial" w:cs="Arial"/>
        </w:rPr>
        <w:tab/>
      </w:r>
      <w:r w:rsidRPr="00A0373B">
        <w:rPr>
          <w:rFonts w:ascii="Arial" w:hAnsi="Arial" w:cs="Arial"/>
        </w:rPr>
        <w:tab/>
      </w:r>
      <w:r w:rsidRPr="00A0373B">
        <w:rPr>
          <w:rFonts w:ascii="Arial" w:hAnsi="Arial" w:cs="Arial"/>
        </w:rPr>
        <w:tab/>
        <w:t>Signature</w:t>
      </w:r>
      <w:r w:rsidR="00727818">
        <w:rPr>
          <w:rFonts w:ascii="Arial" w:hAnsi="Arial" w:cs="Arial"/>
        </w:rPr>
        <w:t>:</w:t>
      </w:r>
    </w:p>
    <w:p w14:paraId="150F8C0A" w14:textId="77777777" w:rsidR="00727818" w:rsidRDefault="00727818" w:rsidP="00FC4FA8">
      <w:pPr>
        <w:spacing w:after="0" w:line="240" w:lineRule="auto"/>
        <w:ind w:left="284" w:hanging="284"/>
        <w:jc w:val="both"/>
        <w:rPr>
          <w:rFonts w:ascii="Arial" w:hAnsi="Arial" w:cs="Arial"/>
        </w:rPr>
      </w:pPr>
    </w:p>
    <w:p w14:paraId="107C1A47" w14:textId="77777777" w:rsidR="00AF6D34" w:rsidRPr="00A0373B" w:rsidRDefault="00AF6D34" w:rsidP="00FC4FA8">
      <w:pPr>
        <w:spacing w:after="0" w:line="240" w:lineRule="auto"/>
        <w:ind w:left="284" w:hanging="284"/>
        <w:jc w:val="both"/>
        <w:rPr>
          <w:rFonts w:ascii="Arial" w:hAnsi="Arial" w:cs="Arial"/>
        </w:rPr>
      </w:pPr>
      <w:r w:rsidRPr="00A0373B">
        <w:rPr>
          <w:rFonts w:ascii="Arial" w:hAnsi="Arial" w:cs="Arial"/>
        </w:rPr>
        <w:t>Date</w:t>
      </w:r>
      <w:r w:rsidR="00727818">
        <w:rPr>
          <w:rFonts w:ascii="Arial" w:hAnsi="Arial" w:cs="Arial"/>
        </w:rPr>
        <w:t>:</w:t>
      </w:r>
      <w:r w:rsidRPr="00A0373B">
        <w:rPr>
          <w:rFonts w:ascii="Arial" w:hAnsi="Arial" w:cs="Arial"/>
        </w:rPr>
        <w:t xml:space="preserve"> </w:t>
      </w:r>
      <w:r w:rsidRPr="00A0373B">
        <w:rPr>
          <w:rFonts w:ascii="Arial" w:hAnsi="Arial" w:cs="Arial"/>
        </w:rPr>
        <w:tab/>
      </w:r>
      <w:r w:rsidRPr="00A0373B">
        <w:rPr>
          <w:rFonts w:ascii="Arial" w:hAnsi="Arial" w:cs="Arial"/>
        </w:rPr>
        <w:tab/>
      </w:r>
      <w:r w:rsidRPr="00A0373B">
        <w:rPr>
          <w:rFonts w:ascii="Arial" w:hAnsi="Arial" w:cs="Arial"/>
        </w:rPr>
        <w:tab/>
      </w:r>
      <w:r w:rsidRPr="00A0373B">
        <w:rPr>
          <w:rFonts w:ascii="Arial" w:hAnsi="Arial" w:cs="Arial"/>
        </w:rPr>
        <w:tab/>
      </w:r>
      <w:r w:rsidRPr="00A0373B">
        <w:rPr>
          <w:rFonts w:ascii="Arial" w:hAnsi="Arial" w:cs="Arial"/>
        </w:rPr>
        <w:tab/>
      </w:r>
      <w:r w:rsidRPr="00A0373B">
        <w:rPr>
          <w:rFonts w:ascii="Arial" w:hAnsi="Arial" w:cs="Arial"/>
        </w:rPr>
        <w:tab/>
      </w:r>
      <w:r w:rsidRPr="00A0373B">
        <w:rPr>
          <w:rFonts w:ascii="Arial" w:hAnsi="Arial" w:cs="Arial"/>
        </w:rPr>
        <w:tab/>
        <w:t>Date</w:t>
      </w:r>
      <w:r w:rsidR="00727818">
        <w:rPr>
          <w:rFonts w:ascii="Arial" w:hAnsi="Arial" w:cs="Arial"/>
        </w:rPr>
        <w:t>:</w:t>
      </w:r>
    </w:p>
    <w:p w14:paraId="0408C394" w14:textId="77777777" w:rsidR="00D03CF5" w:rsidRDefault="00D03CF5" w:rsidP="00FC4FA8">
      <w:pPr>
        <w:spacing w:after="0" w:line="240" w:lineRule="auto"/>
        <w:ind w:left="284" w:hanging="284"/>
        <w:rPr>
          <w:rFonts w:ascii="Arial" w:hAnsi="Arial" w:cs="Arial"/>
          <w:sz w:val="20"/>
          <w:szCs w:val="20"/>
        </w:rPr>
      </w:pPr>
    </w:p>
    <w:p w14:paraId="5F43B791" w14:textId="77777777" w:rsidR="00D03CF5" w:rsidRDefault="00D03CF5" w:rsidP="00FC4FA8">
      <w:pPr>
        <w:spacing w:after="0" w:line="240" w:lineRule="auto"/>
        <w:ind w:left="284" w:hanging="284"/>
        <w:rPr>
          <w:rFonts w:ascii="Arial" w:hAnsi="Arial" w:cs="Arial"/>
          <w:sz w:val="20"/>
          <w:szCs w:val="20"/>
        </w:rPr>
      </w:pPr>
    </w:p>
    <w:p w14:paraId="43E6155C" w14:textId="77777777" w:rsidR="00ED7ECF" w:rsidRDefault="00ED7ECF" w:rsidP="00FC4FA8">
      <w:pPr>
        <w:spacing w:after="0" w:line="240" w:lineRule="auto"/>
        <w:ind w:left="284" w:hanging="284"/>
        <w:rPr>
          <w:rFonts w:ascii="Arial" w:hAnsi="Arial" w:cs="Arial"/>
          <w:sz w:val="20"/>
          <w:szCs w:val="20"/>
        </w:rPr>
      </w:pPr>
    </w:p>
    <w:p w14:paraId="6CCE4289" w14:textId="77777777" w:rsidR="00ED7ECF" w:rsidRDefault="00ED7ECF" w:rsidP="00FC4FA8">
      <w:pPr>
        <w:spacing w:after="0" w:line="240" w:lineRule="auto"/>
        <w:ind w:left="284" w:hanging="284"/>
        <w:rPr>
          <w:rFonts w:ascii="Arial" w:hAnsi="Arial" w:cs="Arial"/>
          <w:sz w:val="20"/>
          <w:szCs w:val="20"/>
        </w:rPr>
      </w:pPr>
    </w:p>
    <w:p w14:paraId="1FFA5A23" w14:textId="77777777" w:rsidR="00B108A1" w:rsidRDefault="00B108A1">
      <w:pPr>
        <w:spacing w:after="0" w:line="240" w:lineRule="auto"/>
        <w:rPr>
          <w:rFonts w:ascii="Arial" w:hAnsi="Arial" w:cs="Arial"/>
          <w:sz w:val="20"/>
          <w:szCs w:val="20"/>
        </w:rPr>
      </w:pPr>
    </w:p>
    <w:p w14:paraId="31A450AC" w14:textId="77777777" w:rsidR="00B108A1" w:rsidRDefault="00B108A1">
      <w:pPr>
        <w:spacing w:after="0" w:line="240" w:lineRule="auto"/>
        <w:rPr>
          <w:rFonts w:ascii="Arial" w:hAnsi="Arial" w:cs="Arial"/>
          <w:sz w:val="20"/>
          <w:szCs w:val="20"/>
        </w:rPr>
      </w:pPr>
    </w:p>
    <w:p w14:paraId="293CBCA2" w14:textId="77777777" w:rsidR="00B108A1" w:rsidRDefault="00B108A1">
      <w:pPr>
        <w:spacing w:after="0" w:line="240" w:lineRule="auto"/>
        <w:rPr>
          <w:rFonts w:ascii="Arial" w:hAnsi="Arial" w:cs="Arial"/>
          <w:sz w:val="20"/>
          <w:szCs w:val="20"/>
        </w:rPr>
      </w:pPr>
    </w:p>
    <w:p w14:paraId="7341D21A" w14:textId="77777777" w:rsidR="00B108A1" w:rsidRDefault="00B108A1">
      <w:pPr>
        <w:spacing w:after="0" w:line="240" w:lineRule="auto"/>
        <w:rPr>
          <w:rFonts w:ascii="Arial" w:hAnsi="Arial" w:cs="Arial"/>
          <w:sz w:val="20"/>
          <w:szCs w:val="20"/>
        </w:rPr>
      </w:pPr>
    </w:p>
    <w:p w14:paraId="3718A3D0" w14:textId="77777777" w:rsidR="00B108A1" w:rsidRDefault="00B108A1">
      <w:pPr>
        <w:spacing w:after="0" w:line="240" w:lineRule="auto"/>
        <w:rPr>
          <w:rFonts w:ascii="Arial" w:hAnsi="Arial" w:cs="Arial"/>
          <w:sz w:val="20"/>
          <w:szCs w:val="20"/>
        </w:rPr>
      </w:pPr>
    </w:p>
    <w:p w14:paraId="12A6ABAC" w14:textId="77777777" w:rsidR="00B108A1" w:rsidRDefault="00B108A1">
      <w:pPr>
        <w:spacing w:after="0" w:line="240" w:lineRule="auto"/>
        <w:rPr>
          <w:rFonts w:ascii="Arial" w:hAnsi="Arial" w:cs="Arial"/>
          <w:sz w:val="20"/>
          <w:szCs w:val="20"/>
        </w:rPr>
      </w:pPr>
    </w:p>
    <w:p w14:paraId="732053D7" w14:textId="77777777" w:rsidR="00B108A1" w:rsidRDefault="00B108A1">
      <w:pPr>
        <w:spacing w:after="0" w:line="240" w:lineRule="auto"/>
        <w:rPr>
          <w:rFonts w:ascii="Arial" w:hAnsi="Arial" w:cs="Arial"/>
          <w:sz w:val="20"/>
          <w:szCs w:val="20"/>
        </w:rPr>
      </w:pPr>
    </w:p>
    <w:p w14:paraId="5D53647B" w14:textId="77777777" w:rsidR="00B108A1" w:rsidRDefault="00B108A1">
      <w:pPr>
        <w:spacing w:after="0" w:line="240" w:lineRule="auto"/>
        <w:rPr>
          <w:rFonts w:ascii="Arial" w:hAnsi="Arial" w:cs="Arial"/>
          <w:sz w:val="20"/>
          <w:szCs w:val="20"/>
        </w:rPr>
      </w:pPr>
    </w:p>
    <w:p w14:paraId="0DF72CCB" w14:textId="77777777" w:rsidR="00B108A1" w:rsidRDefault="00B108A1">
      <w:pPr>
        <w:spacing w:after="0" w:line="240" w:lineRule="auto"/>
        <w:rPr>
          <w:rFonts w:ascii="Arial" w:hAnsi="Arial" w:cs="Arial"/>
          <w:sz w:val="20"/>
          <w:szCs w:val="20"/>
        </w:rPr>
      </w:pPr>
    </w:p>
    <w:p w14:paraId="290672F0" w14:textId="77777777" w:rsidR="00B108A1" w:rsidRDefault="00B108A1">
      <w:pPr>
        <w:spacing w:after="0" w:line="240" w:lineRule="auto"/>
        <w:rPr>
          <w:rFonts w:ascii="Arial" w:hAnsi="Arial" w:cs="Arial"/>
          <w:sz w:val="20"/>
          <w:szCs w:val="20"/>
        </w:rPr>
      </w:pPr>
    </w:p>
    <w:p w14:paraId="3F3A8209" w14:textId="77777777" w:rsidR="00B108A1" w:rsidRDefault="00B108A1">
      <w:pPr>
        <w:spacing w:after="0" w:line="240" w:lineRule="auto"/>
        <w:rPr>
          <w:rFonts w:ascii="Arial" w:hAnsi="Arial" w:cs="Arial"/>
          <w:sz w:val="20"/>
          <w:szCs w:val="20"/>
        </w:rPr>
      </w:pPr>
    </w:p>
    <w:p w14:paraId="615949F6" w14:textId="77777777" w:rsidR="00B108A1" w:rsidRDefault="00B108A1">
      <w:pPr>
        <w:spacing w:after="0" w:line="240" w:lineRule="auto"/>
        <w:rPr>
          <w:rFonts w:ascii="Arial" w:hAnsi="Arial" w:cs="Arial"/>
          <w:sz w:val="20"/>
          <w:szCs w:val="20"/>
        </w:rPr>
      </w:pPr>
    </w:p>
    <w:p w14:paraId="23597A6F" w14:textId="77777777" w:rsidR="00B108A1" w:rsidRPr="002D078F" w:rsidRDefault="00B108A1" w:rsidP="00B108A1">
      <w:pPr>
        <w:spacing w:after="0" w:line="240" w:lineRule="auto"/>
        <w:rPr>
          <w:rFonts w:ascii="Arial" w:hAnsi="Arial" w:cs="Arial"/>
          <w:b/>
        </w:rPr>
      </w:pPr>
      <w:r w:rsidRPr="002D078F">
        <w:rPr>
          <w:rFonts w:ascii="Arial" w:hAnsi="Arial" w:cs="Arial"/>
          <w:b/>
        </w:rPr>
        <w:lastRenderedPageBreak/>
        <w:t>Annex</w:t>
      </w:r>
      <w:r>
        <w:rPr>
          <w:rFonts w:ascii="Arial" w:hAnsi="Arial" w:cs="Arial"/>
          <w:b/>
        </w:rPr>
        <w:t>e</w:t>
      </w:r>
      <w:r w:rsidRPr="002D078F">
        <w:rPr>
          <w:rFonts w:ascii="Arial" w:hAnsi="Arial" w:cs="Arial"/>
          <w:b/>
        </w:rPr>
        <w:t xml:space="preserve"> 1</w:t>
      </w:r>
    </w:p>
    <w:p w14:paraId="3ABAB044" w14:textId="77777777" w:rsidR="00B108A1" w:rsidRPr="002D078F" w:rsidRDefault="00B108A1" w:rsidP="00B108A1">
      <w:pPr>
        <w:spacing w:after="0" w:line="240" w:lineRule="auto"/>
        <w:ind w:left="284" w:hanging="284"/>
        <w:rPr>
          <w:rFonts w:ascii="Arial" w:hAnsi="Arial" w:cs="Arial"/>
          <w:b/>
        </w:rPr>
      </w:pPr>
    </w:p>
    <w:p w14:paraId="27090688" w14:textId="77777777" w:rsidR="00B108A1" w:rsidRPr="00B108A1" w:rsidRDefault="00B108A1" w:rsidP="00B108A1">
      <w:pPr>
        <w:ind w:left="567" w:hanging="567"/>
        <w:rPr>
          <w:rFonts w:ascii="Arial" w:hAnsi="Arial" w:cs="Arial"/>
          <w:b/>
          <w:bCs/>
        </w:rPr>
      </w:pPr>
      <w:r w:rsidRPr="00B108A1">
        <w:rPr>
          <w:rFonts w:ascii="Arial" w:hAnsi="Arial" w:cs="Arial"/>
          <w:b/>
          <w:bCs/>
        </w:rPr>
        <w:t xml:space="preserve">1. </w:t>
      </w:r>
      <w:r w:rsidRPr="00B108A1">
        <w:rPr>
          <w:rFonts w:ascii="Arial" w:hAnsi="Arial" w:cs="Arial"/>
          <w:b/>
          <w:bCs/>
        </w:rPr>
        <w:tab/>
        <w:t>Programme mapping</w:t>
      </w:r>
      <w:r>
        <w:rPr>
          <w:rFonts w:ascii="Arial" w:hAnsi="Arial" w:cs="Arial"/>
          <w:b/>
          <w:bCs/>
        </w:rPr>
        <w:t xml:space="preserve"> </w:t>
      </w:r>
    </w:p>
    <w:p w14:paraId="204C637A" w14:textId="77777777" w:rsidR="00B108A1" w:rsidRPr="002D078F" w:rsidRDefault="00B108A1" w:rsidP="00B80532">
      <w:pPr>
        <w:ind w:left="284"/>
        <w:rPr>
          <w:rFonts w:ascii="Arial" w:hAnsi="Arial" w:cs="Arial"/>
        </w:rPr>
      </w:pPr>
      <w:r w:rsidRPr="002D078F">
        <w:rPr>
          <w:rFonts w:ascii="Arial" w:hAnsi="Arial" w:cs="Arial"/>
        </w:rPr>
        <w:t xml:space="preserve">Students who have successfully completed the following programmes at </w:t>
      </w:r>
      <w:r w:rsidRPr="00F778F7">
        <w:rPr>
          <w:rFonts w:ascii="Arial" w:hAnsi="Arial" w:cs="Arial"/>
          <w:i/>
          <w:color w:val="FF0000"/>
          <w:u w:val="single"/>
        </w:rPr>
        <w:t>Insert Name of Recognition Institution</w:t>
      </w:r>
      <w:r w:rsidRPr="002D078F">
        <w:rPr>
          <w:rFonts w:ascii="Arial" w:hAnsi="Arial" w:cs="Arial"/>
        </w:rPr>
        <w:t>:</w:t>
      </w:r>
    </w:p>
    <w:p w14:paraId="2D911185" w14:textId="77777777" w:rsidR="00B108A1" w:rsidRPr="002D078F" w:rsidRDefault="00B108A1" w:rsidP="00B108A1">
      <w:pPr>
        <w:ind w:left="284" w:hanging="284"/>
        <w:rPr>
          <w:rFonts w:ascii="Arial" w:hAnsi="Arial" w:cs="Arial"/>
        </w:rPr>
      </w:pPr>
    </w:p>
    <w:p w14:paraId="3159D8C2" w14:textId="77777777" w:rsidR="00B108A1" w:rsidRPr="000D63C9" w:rsidRDefault="00B108A1" w:rsidP="00B80532">
      <w:pPr>
        <w:ind w:left="426" w:hanging="142"/>
        <w:rPr>
          <w:rFonts w:ascii="Arial" w:hAnsi="Arial" w:cs="Arial"/>
          <w:color w:val="FF0000"/>
        </w:rPr>
      </w:pPr>
      <w:r w:rsidRPr="000D63C9">
        <w:rPr>
          <w:rFonts w:ascii="Arial" w:hAnsi="Arial" w:cs="Arial"/>
          <w:color w:val="FF0000"/>
        </w:rPr>
        <w:t>XXXXX</w:t>
      </w:r>
    </w:p>
    <w:p w14:paraId="5EDD6237" w14:textId="77777777" w:rsidR="00B108A1" w:rsidRPr="002D078F" w:rsidRDefault="00B108A1" w:rsidP="00B80532">
      <w:pPr>
        <w:ind w:left="284"/>
        <w:rPr>
          <w:rFonts w:ascii="Arial" w:hAnsi="Arial" w:cs="Arial"/>
        </w:rPr>
      </w:pPr>
      <w:r w:rsidRPr="000D63C9">
        <w:rPr>
          <w:rFonts w:ascii="Arial" w:hAnsi="Arial" w:cs="Arial"/>
          <w:color w:val="FF0000"/>
        </w:rPr>
        <w:t>XXXXX</w:t>
      </w:r>
    </w:p>
    <w:p w14:paraId="6E0DCCB7" w14:textId="77777777" w:rsidR="00B108A1" w:rsidRPr="002D078F" w:rsidRDefault="00B108A1" w:rsidP="00B108A1">
      <w:pPr>
        <w:ind w:left="284" w:hanging="284"/>
        <w:rPr>
          <w:rFonts w:ascii="Arial" w:hAnsi="Arial" w:cs="Arial"/>
        </w:rPr>
      </w:pPr>
    </w:p>
    <w:p w14:paraId="22738889" w14:textId="77777777" w:rsidR="00B108A1" w:rsidRPr="002D078F" w:rsidRDefault="00B108A1" w:rsidP="00B80532">
      <w:pPr>
        <w:ind w:left="284"/>
        <w:rPr>
          <w:rFonts w:ascii="Arial" w:hAnsi="Arial" w:cs="Arial"/>
        </w:rPr>
      </w:pPr>
      <w:r>
        <w:rPr>
          <w:rFonts w:ascii="Arial" w:hAnsi="Arial" w:cs="Arial"/>
        </w:rPr>
        <w:t>w</w:t>
      </w:r>
      <w:r w:rsidRPr="002D078F">
        <w:rPr>
          <w:rFonts w:ascii="Arial" w:hAnsi="Arial" w:cs="Arial"/>
        </w:rPr>
        <w:t>ill be eligible to apply on an individual basis to the following programmes at the University of Worcester:</w:t>
      </w:r>
    </w:p>
    <w:p w14:paraId="4549B394" w14:textId="77777777" w:rsidR="00B108A1" w:rsidRPr="000D63C9" w:rsidRDefault="00B108A1" w:rsidP="00B80532">
      <w:pPr>
        <w:ind w:left="284"/>
        <w:rPr>
          <w:rFonts w:ascii="Arial" w:hAnsi="Arial" w:cs="Arial"/>
          <w:color w:val="000000" w:themeColor="text1"/>
        </w:rPr>
      </w:pPr>
      <w:r w:rsidRPr="000D63C9">
        <w:rPr>
          <w:rFonts w:ascii="Arial" w:hAnsi="Arial" w:cs="Arial"/>
          <w:color w:val="FF0000"/>
        </w:rPr>
        <w:t xml:space="preserve">XXXXX </w:t>
      </w:r>
      <w:r w:rsidRPr="000D63C9">
        <w:rPr>
          <w:rFonts w:ascii="Arial" w:hAnsi="Arial" w:cs="Arial"/>
          <w:color w:val="000000" w:themeColor="text1"/>
        </w:rPr>
        <w:t>[</w:t>
      </w:r>
      <w:r w:rsidRPr="000D63C9">
        <w:rPr>
          <w:rFonts w:ascii="Arial" w:hAnsi="Arial" w:cs="Arial"/>
          <w:i/>
          <w:color w:val="000000" w:themeColor="text1"/>
        </w:rPr>
        <w:t>clearly indicate the level of the UW awards (including whether ‘top-ups’ at Level 6</w:t>
      </w:r>
      <w:r w:rsidRPr="000D63C9">
        <w:rPr>
          <w:rFonts w:ascii="Arial" w:hAnsi="Arial" w:cs="Arial"/>
          <w:color w:val="000000" w:themeColor="text1"/>
        </w:rPr>
        <w:t>)]</w:t>
      </w:r>
    </w:p>
    <w:p w14:paraId="377B1D5E" w14:textId="77777777" w:rsidR="00B108A1" w:rsidRPr="002D078F" w:rsidRDefault="00B108A1" w:rsidP="00B80532">
      <w:pPr>
        <w:ind w:left="284"/>
        <w:rPr>
          <w:rFonts w:ascii="Arial" w:hAnsi="Arial" w:cs="Arial"/>
        </w:rPr>
      </w:pPr>
      <w:r w:rsidRPr="000D63C9">
        <w:rPr>
          <w:rFonts w:ascii="Arial" w:hAnsi="Arial" w:cs="Arial"/>
          <w:color w:val="FF0000"/>
        </w:rPr>
        <w:t>XXXXX</w:t>
      </w:r>
    </w:p>
    <w:p w14:paraId="09226882" w14:textId="77777777" w:rsidR="00B108A1" w:rsidRPr="002D078F" w:rsidRDefault="00B108A1" w:rsidP="00B108A1">
      <w:pPr>
        <w:ind w:left="284" w:hanging="284"/>
        <w:rPr>
          <w:rFonts w:ascii="Arial" w:hAnsi="Arial" w:cs="Arial"/>
        </w:rPr>
      </w:pPr>
    </w:p>
    <w:p w14:paraId="080FF00A" w14:textId="77777777" w:rsidR="00B108A1" w:rsidRPr="00B108A1" w:rsidRDefault="00B108A1" w:rsidP="00B108A1">
      <w:pPr>
        <w:ind w:left="567" w:hanging="567"/>
        <w:rPr>
          <w:rFonts w:ascii="Arial" w:hAnsi="Arial" w:cs="Arial"/>
          <w:b/>
          <w:bCs/>
        </w:rPr>
      </w:pPr>
      <w:r w:rsidRPr="00B108A1">
        <w:rPr>
          <w:rFonts w:ascii="Arial" w:hAnsi="Arial" w:cs="Arial"/>
          <w:b/>
          <w:bCs/>
        </w:rPr>
        <w:t xml:space="preserve">2. </w:t>
      </w:r>
      <w:r w:rsidRPr="00B108A1">
        <w:rPr>
          <w:rFonts w:ascii="Arial" w:hAnsi="Arial" w:cs="Arial"/>
          <w:b/>
          <w:bCs/>
        </w:rPr>
        <w:tab/>
        <w:t>Key contacts</w:t>
      </w:r>
    </w:p>
    <w:p w14:paraId="66785492" w14:textId="77777777" w:rsidR="00B108A1" w:rsidRPr="00B108A1" w:rsidRDefault="00B108A1" w:rsidP="00B108A1">
      <w:pPr>
        <w:ind w:left="284" w:hanging="284"/>
        <w:rPr>
          <w:rFonts w:ascii="Arial" w:hAnsi="Arial" w:cs="Arial"/>
          <w:b/>
          <w:bCs/>
        </w:rPr>
      </w:pPr>
      <w:r w:rsidRPr="00B108A1">
        <w:rPr>
          <w:rFonts w:ascii="Arial" w:hAnsi="Arial" w:cs="Arial"/>
          <w:b/>
          <w:bCs/>
          <w:i/>
          <w:color w:val="FF0000"/>
          <w:u w:val="single"/>
        </w:rPr>
        <w:t>Insert Name of Recognition Institution</w:t>
      </w:r>
      <w:r>
        <w:rPr>
          <w:rFonts w:ascii="Arial" w:hAnsi="Arial" w:cs="Arial"/>
          <w:b/>
          <w:bCs/>
          <w:i/>
          <w:color w:val="FF0000"/>
          <w:u w:val="single"/>
        </w:rPr>
        <w:t>:</w:t>
      </w:r>
      <w:r w:rsidRPr="00B108A1">
        <w:rPr>
          <w:rFonts w:ascii="Arial" w:hAnsi="Arial" w:cs="Arial"/>
          <w:b/>
          <w:bCs/>
          <w:i/>
          <w:color w:val="FF0000"/>
        </w:rPr>
        <w:tab/>
      </w:r>
      <w:r w:rsidRPr="00B108A1">
        <w:rPr>
          <w:rFonts w:ascii="Arial" w:hAnsi="Arial" w:cs="Arial"/>
          <w:b/>
          <w:bCs/>
          <w:i/>
          <w:color w:val="FF0000"/>
        </w:rPr>
        <w:tab/>
      </w:r>
      <w:r w:rsidRPr="00B108A1">
        <w:rPr>
          <w:rFonts w:ascii="Arial" w:hAnsi="Arial" w:cs="Arial"/>
          <w:b/>
          <w:bCs/>
        </w:rPr>
        <w:t>University of Worcester</w:t>
      </w:r>
      <w:r>
        <w:rPr>
          <w:rFonts w:ascii="Arial" w:hAnsi="Arial" w:cs="Arial"/>
          <w:b/>
          <w:bCs/>
        </w:rPr>
        <w:t>:</w:t>
      </w:r>
    </w:p>
    <w:p w14:paraId="315153EF" w14:textId="77777777" w:rsidR="00B108A1" w:rsidRPr="002D078F" w:rsidRDefault="00B108A1" w:rsidP="00B108A1">
      <w:pPr>
        <w:ind w:left="284" w:hanging="284"/>
        <w:rPr>
          <w:rFonts w:ascii="Arial" w:hAnsi="Arial" w:cs="Arial"/>
        </w:rPr>
      </w:pPr>
      <w:r w:rsidRPr="002D078F">
        <w:rPr>
          <w:rFonts w:ascii="Arial" w:hAnsi="Arial" w:cs="Arial"/>
        </w:rPr>
        <w:t>Name</w:t>
      </w:r>
      <w:r>
        <w:rPr>
          <w:rFonts w:ascii="Arial" w:hAnsi="Arial" w:cs="Arial"/>
        </w:rPr>
        <w:t>:</w:t>
      </w:r>
      <w:r w:rsidRPr="002D078F">
        <w:rPr>
          <w:rFonts w:ascii="Arial" w:hAnsi="Arial" w:cs="Arial"/>
        </w:rPr>
        <w:tab/>
      </w:r>
      <w:r w:rsidRPr="002D078F">
        <w:rPr>
          <w:rFonts w:ascii="Arial" w:hAnsi="Arial" w:cs="Arial"/>
        </w:rPr>
        <w:tab/>
      </w:r>
      <w:r w:rsidRPr="002D078F">
        <w:rPr>
          <w:rFonts w:ascii="Arial" w:hAnsi="Arial" w:cs="Arial"/>
        </w:rPr>
        <w:tab/>
      </w:r>
      <w:r w:rsidRPr="002D078F">
        <w:rPr>
          <w:rFonts w:ascii="Arial" w:hAnsi="Arial" w:cs="Arial"/>
        </w:rPr>
        <w:tab/>
      </w:r>
      <w:r w:rsidRPr="002D078F">
        <w:rPr>
          <w:rFonts w:ascii="Arial" w:hAnsi="Arial" w:cs="Arial"/>
        </w:rPr>
        <w:tab/>
      </w:r>
      <w:r w:rsidRPr="002D078F">
        <w:rPr>
          <w:rFonts w:ascii="Arial" w:hAnsi="Arial" w:cs="Arial"/>
        </w:rPr>
        <w:tab/>
      </w:r>
      <w:r w:rsidRPr="002D078F">
        <w:rPr>
          <w:rFonts w:ascii="Arial" w:hAnsi="Arial" w:cs="Arial"/>
        </w:rPr>
        <w:tab/>
        <w:t>Name</w:t>
      </w:r>
      <w:r>
        <w:rPr>
          <w:rFonts w:ascii="Arial" w:hAnsi="Arial" w:cs="Arial"/>
        </w:rPr>
        <w:t>:</w:t>
      </w:r>
    </w:p>
    <w:p w14:paraId="180DCB13" w14:textId="77777777" w:rsidR="00B108A1" w:rsidRPr="002D078F" w:rsidRDefault="00B108A1" w:rsidP="00B108A1">
      <w:pPr>
        <w:ind w:left="284" w:hanging="284"/>
        <w:rPr>
          <w:rFonts w:ascii="Arial" w:hAnsi="Arial" w:cs="Arial"/>
        </w:rPr>
      </w:pPr>
      <w:r w:rsidRPr="002D078F">
        <w:rPr>
          <w:rFonts w:ascii="Arial" w:hAnsi="Arial" w:cs="Arial"/>
        </w:rPr>
        <w:t>Pos</w:t>
      </w:r>
      <w:r>
        <w:rPr>
          <w:rFonts w:ascii="Arial" w:hAnsi="Arial" w:cs="Arial"/>
        </w:rPr>
        <w:t>ition:</w:t>
      </w:r>
      <w:r w:rsidRPr="002D078F">
        <w:rPr>
          <w:rFonts w:ascii="Arial" w:hAnsi="Arial" w:cs="Arial"/>
        </w:rPr>
        <w:tab/>
      </w:r>
      <w:r w:rsidRPr="002D078F">
        <w:rPr>
          <w:rFonts w:ascii="Arial" w:hAnsi="Arial" w:cs="Arial"/>
        </w:rPr>
        <w:tab/>
      </w:r>
      <w:r w:rsidRPr="002D078F">
        <w:rPr>
          <w:rFonts w:ascii="Arial" w:hAnsi="Arial" w:cs="Arial"/>
        </w:rPr>
        <w:tab/>
      </w:r>
      <w:r w:rsidRPr="002D078F">
        <w:rPr>
          <w:rFonts w:ascii="Arial" w:hAnsi="Arial" w:cs="Arial"/>
        </w:rPr>
        <w:tab/>
      </w:r>
      <w:r w:rsidRPr="002D078F">
        <w:rPr>
          <w:rFonts w:ascii="Arial" w:hAnsi="Arial" w:cs="Arial"/>
        </w:rPr>
        <w:tab/>
      </w:r>
      <w:r w:rsidRPr="002D078F">
        <w:rPr>
          <w:rFonts w:ascii="Arial" w:hAnsi="Arial" w:cs="Arial"/>
        </w:rPr>
        <w:tab/>
        <w:t>Pos</w:t>
      </w:r>
      <w:r>
        <w:rPr>
          <w:rFonts w:ascii="Arial" w:hAnsi="Arial" w:cs="Arial"/>
        </w:rPr>
        <w:t>i</w:t>
      </w:r>
      <w:r w:rsidRPr="002D078F">
        <w:rPr>
          <w:rFonts w:ascii="Arial" w:hAnsi="Arial" w:cs="Arial"/>
        </w:rPr>
        <w:t>t</w:t>
      </w:r>
      <w:r>
        <w:rPr>
          <w:rFonts w:ascii="Arial" w:hAnsi="Arial" w:cs="Arial"/>
        </w:rPr>
        <w:t>ion:</w:t>
      </w:r>
    </w:p>
    <w:p w14:paraId="643443CF" w14:textId="77777777" w:rsidR="00B108A1" w:rsidRPr="002D078F" w:rsidRDefault="00B108A1" w:rsidP="00B108A1">
      <w:pPr>
        <w:ind w:left="284" w:hanging="284"/>
        <w:rPr>
          <w:rFonts w:ascii="Arial" w:hAnsi="Arial" w:cs="Arial"/>
        </w:rPr>
      </w:pPr>
      <w:r w:rsidRPr="002D078F">
        <w:rPr>
          <w:rFonts w:ascii="Arial" w:hAnsi="Arial" w:cs="Arial"/>
        </w:rPr>
        <w:t>Phone</w:t>
      </w:r>
      <w:r>
        <w:rPr>
          <w:rFonts w:ascii="Arial" w:hAnsi="Arial" w:cs="Arial"/>
        </w:rPr>
        <w:t>:</w:t>
      </w:r>
      <w:r w:rsidRPr="002D078F">
        <w:rPr>
          <w:rFonts w:ascii="Arial" w:hAnsi="Arial" w:cs="Arial"/>
        </w:rPr>
        <w:tab/>
      </w:r>
      <w:r w:rsidRPr="002D078F">
        <w:rPr>
          <w:rFonts w:ascii="Arial" w:hAnsi="Arial" w:cs="Arial"/>
        </w:rPr>
        <w:tab/>
      </w:r>
      <w:r w:rsidRPr="002D078F">
        <w:rPr>
          <w:rFonts w:ascii="Arial" w:hAnsi="Arial" w:cs="Arial"/>
        </w:rPr>
        <w:tab/>
      </w:r>
      <w:r w:rsidRPr="002D078F">
        <w:rPr>
          <w:rFonts w:ascii="Arial" w:hAnsi="Arial" w:cs="Arial"/>
        </w:rPr>
        <w:tab/>
      </w:r>
      <w:r w:rsidRPr="002D078F">
        <w:rPr>
          <w:rFonts w:ascii="Arial" w:hAnsi="Arial" w:cs="Arial"/>
        </w:rPr>
        <w:tab/>
      </w:r>
      <w:r w:rsidRPr="002D078F">
        <w:rPr>
          <w:rFonts w:ascii="Arial" w:hAnsi="Arial" w:cs="Arial"/>
        </w:rPr>
        <w:tab/>
      </w:r>
      <w:r>
        <w:rPr>
          <w:rFonts w:ascii="Arial" w:hAnsi="Arial" w:cs="Arial"/>
        </w:rPr>
        <w:tab/>
      </w:r>
      <w:r w:rsidRPr="002D078F">
        <w:rPr>
          <w:rFonts w:ascii="Arial" w:hAnsi="Arial" w:cs="Arial"/>
        </w:rPr>
        <w:t>Phone</w:t>
      </w:r>
      <w:r>
        <w:rPr>
          <w:rFonts w:ascii="Arial" w:hAnsi="Arial" w:cs="Arial"/>
        </w:rPr>
        <w:t>:</w:t>
      </w:r>
    </w:p>
    <w:p w14:paraId="441A46F9" w14:textId="77777777" w:rsidR="00B108A1" w:rsidRPr="002D078F" w:rsidRDefault="00B108A1" w:rsidP="00B108A1">
      <w:pPr>
        <w:ind w:left="284" w:hanging="284"/>
        <w:rPr>
          <w:rFonts w:ascii="Arial" w:hAnsi="Arial" w:cs="Arial"/>
        </w:rPr>
      </w:pPr>
      <w:r w:rsidRPr="002D078F">
        <w:rPr>
          <w:rFonts w:ascii="Arial" w:hAnsi="Arial" w:cs="Arial"/>
        </w:rPr>
        <w:t>E-mail</w:t>
      </w:r>
      <w:r>
        <w:rPr>
          <w:rFonts w:ascii="Arial" w:hAnsi="Arial" w:cs="Arial"/>
        </w:rPr>
        <w:t>:</w:t>
      </w:r>
      <w:r w:rsidRPr="002D078F">
        <w:rPr>
          <w:rFonts w:ascii="Arial" w:hAnsi="Arial" w:cs="Arial"/>
        </w:rPr>
        <w:tab/>
      </w:r>
      <w:r w:rsidRPr="002D078F">
        <w:rPr>
          <w:rFonts w:ascii="Arial" w:hAnsi="Arial" w:cs="Arial"/>
        </w:rPr>
        <w:tab/>
      </w:r>
      <w:r w:rsidRPr="002D078F">
        <w:rPr>
          <w:rFonts w:ascii="Arial" w:hAnsi="Arial" w:cs="Arial"/>
        </w:rPr>
        <w:tab/>
      </w:r>
      <w:r w:rsidRPr="002D078F">
        <w:rPr>
          <w:rFonts w:ascii="Arial" w:hAnsi="Arial" w:cs="Arial"/>
        </w:rPr>
        <w:tab/>
      </w:r>
      <w:r w:rsidRPr="002D078F">
        <w:rPr>
          <w:rFonts w:ascii="Arial" w:hAnsi="Arial" w:cs="Arial"/>
        </w:rPr>
        <w:tab/>
      </w:r>
      <w:r w:rsidRPr="002D078F">
        <w:rPr>
          <w:rFonts w:ascii="Arial" w:hAnsi="Arial" w:cs="Arial"/>
        </w:rPr>
        <w:tab/>
      </w:r>
      <w:r w:rsidRPr="002D078F">
        <w:rPr>
          <w:rFonts w:ascii="Arial" w:hAnsi="Arial" w:cs="Arial"/>
        </w:rPr>
        <w:tab/>
        <w:t>E-mail</w:t>
      </w:r>
      <w:r>
        <w:rPr>
          <w:rFonts w:ascii="Arial" w:hAnsi="Arial" w:cs="Arial"/>
        </w:rPr>
        <w:t>:</w:t>
      </w:r>
    </w:p>
    <w:p w14:paraId="3F219214" w14:textId="77777777" w:rsidR="00B108A1" w:rsidRDefault="00B108A1" w:rsidP="00B108A1">
      <w:pPr>
        <w:rPr>
          <w:rFonts w:ascii="Arial" w:hAnsi="Arial" w:cs="Arial"/>
        </w:rPr>
      </w:pPr>
    </w:p>
    <w:p w14:paraId="05EDD805" w14:textId="77777777" w:rsidR="00B108A1" w:rsidRDefault="00B108A1" w:rsidP="00B108A1">
      <w:pPr>
        <w:rPr>
          <w:rFonts w:ascii="Arial" w:hAnsi="Arial" w:cs="Arial"/>
        </w:rPr>
      </w:pPr>
    </w:p>
    <w:p w14:paraId="3FDB72FD" w14:textId="429B780C" w:rsidR="0018144E" w:rsidRDefault="0018144E">
      <w:pPr>
        <w:spacing w:after="0" w:line="240" w:lineRule="auto"/>
        <w:rPr>
          <w:rFonts w:ascii="Arial" w:hAnsi="Arial" w:cs="Arial"/>
          <w:sz w:val="20"/>
          <w:szCs w:val="20"/>
        </w:rPr>
      </w:pPr>
      <w:r>
        <w:rPr>
          <w:rFonts w:ascii="Arial" w:hAnsi="Arial" w:cs="Arial"/>
          <w:sz w:val="20"/>
          <w:szCs w:val="20"/>
        </w:rPr>
        <w:br w:type="page"/>
      </w:r>
    </w:p>
    <w:p w14:paraId="66996447" w14:textId="77777777" w:rsidR="00412EBC" w:rsidRPr="00412EBC" w:rsidRDefault="00412EBC" w:rsidP="00412EBC">
      <w:pPr>
        <w:widowControl w:val="0"/>
        <w:autoSpaceDE w:val="0"/>
        <w:autoSpaceDN w:val="0"/>
        <w:spacing w:before="206" w:after="0" w:line="240" w:lineRule="auto"/>
        <w:rPr>
          <w:rFonts w:ascii="Arial" w:eastAsia="Arial" w:hAnsi="Arial" w:cs="Arial"/>
          <w:b/>
          <w:bCs/>
          <w:lang w:eastAsia="en-GB" w:bidi="en-GB"/>
        </w:rPr>
      </w:pPr>
      <w:bookmarkStart w:id="2" w:name="_Hlk185347255"/>
      <w:r w:rsidRPr="00412EBC">
        <w:rPr>
          <w:rFonts w:ascii="Arial" w:eastAsia="Arial" w:hAnsi="Arial" w:cs="Arial"/>
          <w:b/>
          <w:bCs/>
          <w:lang w:eastAsia="en-GB" w:bidi="en-GB"/>
        </w:rPr>
        <w:lastRenderedPageBreak/>
        <w:t>Related Policies, Documents or Webpages:</w:t>
      </w:r>
    </w:p>
    <w:p w14:paraId="25A8DB73" w14:textId="77777777" w:rsidR="00412EBC" w:rsidRPr="00412EBC" w:rsidRDefault="00412EBC" w:rsidP="00412EBC">
      <w:pPr>
        <w:widowControl w:val="0"/>
        <w:autoSpaceDE w:val="0"/>
        <w:autoSpaceDN w:val="0"/>
        <w:spacing w:after="0" w:line="240" w:lineRule="auto"/>
        <w:rPr>
          <w:rFonts w:ascii="Arial" w:eastAsia="Arial" w:hAnsi="Arial" w:cs="Arial"/>
          <w:color w:val="0000FF"/>
          <w:lang w:eastAsia="en-GB" w:bidi="en-GB"/>
        </w:rPr>
      </w:pPr>
      <w:hyperlink r:id="rId9" w:history="1">
        <w:r w:rsidRPr="00412EBC">
          <w:rPr>
            <w:rFonts w:ascii="Arial" w:eastAsia="Arial" w:hAnsi="Arial" w:cs="Arial"/>
            <w:color w:val="0000FF"/>
            <w:u w:val="single"/>
            <w:lang w:eastAsia="en-GB" w:bidi="en-GB"/>
          </w:rPr>
          <w:t>Collaborative Academic Arrangements Policy</w:t>
        </w:r>
      </w:hyperlink>
    </w:p>
    <w:p w14:paraId="59F79495" w14:textId="77777777" w:rsidR="00412EBC" w:rsidRPr="00412EBC" w:rsidRDefault="00412EBC" w:rsidP="00412EBC">
      <w:pPr>
        <w:widowControl w:val="0"/>
        <w:autoSpaceDE w:val="0"/>
        <w:autoSpaceDN w:val="0"/>
        <w:spacing w:after="0" w:line="240" w:lineRule="auto"/>
        <w:rPr>
          <w:rFonts w:ascii="Arial" w:eastAsia="Arial" w:hAnsi="Arial" w:cs="Arial"/>
          <w:color w:val="0000FF"/>
          <w:u w:val="single"/>
          <w:lang w:val="en-US" w:eastAsia="en-GB" w:bidi="en-GB"/>
        </w:rPr>
      </w:pPr>
      <w:hyperlink r:id="rId10" w:history="1">
        <w:r w:rsidRPr="00412EBC">
          <w:rPr>
            <w:rFonts w:ascii="Arial" w:eastAsia="Arial" w:hAnsi="Arial" w:cs="Arial"/>
            <w:color w:val="0000FF"/>
            <w:u w:val="single"/>
            <w:lang w:val="en-US" w:eastAsia="en-GB" w:bidi="en-GB"/>
          </w:rPr>
          <w:t>Partnership Approval Process</w:t>
        </w:r>
      </w:hyperlink>
    </w:p>
    <w:p w14:paraId="0A0BEEC0" w14:textId="77777777" w:rsidR="00412EBC" w:rsidRPr="00412EBC" w:rsidRDefault="00412EBC" w:rsidP="00412EBC">
      <w:pPr>
        <w:widowControl w:val="0"/>
        <w:autoSpaceDE w:val="0"/>
        <w:autoSpaceDN w:val="0"/>
        <w:spacing w:after="0" w:line="240" w:lineRule="auto"/>
        <w:rPr>
          <w:rFonts w:ascii="Arial" w:eastAsia="Arial" w:hAnsi="Arial" w:cs="Arial"/>
          <w:lang w:eastAsia="en-GB" w:bidi="en-GB"/>
        </w:rPr>
      </w:pPr>
      <w:hyperlink r:id="rId11" w:history="1">
        <w:r w:rsidRPr="00412EBC">
          <w:rPr>
            <w:rFonts w:ascii="Arial" w:eastAsia="Calibri" w:hAnsi="Arial" w:cs="Arial"/>
            <w:color w:val="0000FF"/>
            <w:u w:val="single"/>
            <w:lang w:bidi="en-GB"/>
          </w:rPr>
          <w:t>Principles and Process for Recognition Arrangements</w:t>
        </w:r>
      </w:hyperlink>
    </w:p>
    <w:bookmarkEnd w:id="2"/>
    <w:p w14:paraId="50910E4B" w14:textId="77777777" w:rsidR="00412EBC" w:rsidRDefault="00412EBC">
      <w:pPr>
        <w:spacing w:after="0" w:line="240" w:lineRule="auto"/>
        <w:rPr>
          <w:rFonts w:ascii="Arial" w:hAnsi="Arial" w:cs="Arial"/>
          <w:sz w:val="20"/>
          <w:szCs w:val="20"/>
        </w:rPr>
      </w:pPr>
    </w:p>
    <w:p w14:paraId="54D5AFBC" w14:textId="77777777" w:rsidR="00412EBC" w:rsidRDefault="00412EBC">
      <w:pPr>
        <w:spacing w:after="0" w:line="240" w:lineRule="auto"/>
        <w:rPr>
          <w:rFonts w:ascii="Arial" w:hAnsi="Arial" w:cs="Arial"/>
          <w:sz w:val="20"/>
          <w:szCs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0"/>
        <w:gridCol w:w="6291"/>
      </w:tblGrid>
      <w:tr w:rsidR="00412EBC" w:rsidRPr="0018144E" w14:paraId="03844C78" w14:textId="77777777" w:rsidTr="001E46AC">
        <w:trPr>
          <w:trHeight w:val="253"/>
        </w:trPr>
        <w:tc>
          <w:tcPr>
            <w:tcW w:w="9371" w:type="dxa"/>
            <w:gridSpan w:val="2"/>
          </w:tcPr>
          <w:p w14:paraId="4EF0B609" w14:textId="76CCA6E9" w:rsidR="00412EBC" w:rsidRPr="0018144E" w:rsidRDefault="00412EBC" w:rsidP="00412EBC">
            <w:pPr>
              <w:spacing w:after="0" w:line="240" w:lineRule="auto"/>
              <w:rPr>
                <w:rFonts w:ascii="Arial" w:eastAsia="Calibri" w:hAnsi="Arial" w:cs="Arial"/>
                <w:b/>
                <w:lang w:val="en-US" w:eastAsia="en-GB"/>
              </w:rPr>
            </w:pPr>
            <w:r w:rsidRPr="00B108A1">
              <w:rPr>
                <w:rFonts w:ascii="Arial" w:hAnsi="Arial" w:cs="Arial"/>
                <w:b/>
                <w:bCs/>
              </w:rPr>
              <w:t>Approval/Review Table</w:t>
            </w:r>
          </w:p>
        </w:tc>
      </w:tr>
      <w:tr w:rsidR="00412EBC" w:rsidRPr="0018144E" w14:paraId="20C2A896" w14:textId="77777777" w:rsidTr="007C552F">
        <w:trPr>
          <w:trHeight w:val="253"/>
        </w:trPr>
        <w:tc>
          <w:tcPr>
            <w:tcW w:w="3080" w:type="dxa"/>
          </w:tcPr>
          <w:p w14:paraId="184BB192" w14:textId="58C18E7D" w:rsidR="00412EBC" w:rsidRPr="0018144E" w:rsidRDefault="00412EBC" w:rsidP="00412EBC">
            <w:pPr>
              <w:spacing w:after="0" w:line="240" w:lineRule="auto"/>
              <w:rPr>
                <w:rFonts w:ascii="Arial" w:eastAsia="Calibri" w:hAnsi="Arial" w:cs="Arial"/>
                <w:b/>
                <w:lang w:val="en-US" w:eastAsia="en-GB"/>
              </w:rPr>
            </w:pPr>
            <w:r w:rsidRPr="0018144E">
              <w:rPr>
                <w:rFonts w:ascii="Arial" w:eastAsia="Calibri" w:hAnsi="Arial" w:cs="Arial"/>
                <w:b/>
                <w:lang w:val="en-US" w:eastAsia="en-GB"/>
              </w:rPr>
              <w:t>Item</w:t>
            </w:r>
          </w:p>
        </w:tc>
        <w:tc>
          <w:tcPr>
            <w:tcW w:w="6291" w:type="dxa"/>
          </w:tcPr>
          <w:p w14:paraId="2AE7FC31" w14:textId="77777777" w:rsidR="00412EBC" w:rsidRPr="0018144E" w:rsidRDefault="00412EBC" w:rsidP="00412EBC">
            <w:pPr>
              <w:spacing w:after="0" w:line="240" w:lineRule="auto"/>
              <w:rPr>
                <w:rFonts w:ascii="Arial" w:eastAsia="Calibri" w:hAnsi="Arial" w:cs="Arial"/>
                <w:b/>
                <w:lang w:val="en-US" w:eastAsia="en-GB"/>
              </w:rPr>
            </w:pPr>
            <w:r w:rsidRPr="0018144E">
              <w:rPr>
                <w:rFonts w:ascii="Arial" w:eastAsia="Calibri" w:hAnsi="Arial" w:cs="Arial"/>
                <w:b/>
                <w:lang w:val="en-US" w:eastAsia="en-GB"/>
              </w:rPr>
              <w:t>Notes</w:t>
            </w:r>
          </w:p>
        </w:tc>
      </w:tr>
      <w:tr w:rsidR="00412EBC" w:rsidRPr="0018144E" w14:paraId="7D8B06D3" w14:textId="77777777" w:rsidTr="007C552F">
        <w:trPr>
          <w:trHeight w:val="251"/>
        </w:trPr>
        <w:tc>
          <w:tcPr>
            <w:tcW w:w="3080" w:type="dxa"/>
          </w:tcPr>
          <w:p w14:paraId="66CA5297" w14:textId="77777777" w:rsidR="00412EBC" w:rsidRPr="0018144E" w:rsidRDefault="00412EBC" w:rsidP="00412EBC">
            <w:pPr>
              <w:spacing w:after="0" w:line="240" w:lineRule="auto"/>
              <w:rPr>
                <w:rFonts w:ascii="Arial" w:eastAsia="Calibri" w:hAnsi="Arial" w:cs="Arial"/>
                <w:lang w:val="en-US" w:eastAsia="en-GB"/>
              </w:rPr>
            </w:pPr>
            <w:r w:rsidRPr="0018144E">
              <w:rPr>
                <w:rFonts w:ascii="Arial" w:eastAsia="Calibri" w:hAnsi="Arial" w:cs="Arial"/>
                <w:lang w:val="en-US" w:eastAsia="en-GB"/>
              </w:rPr>
              <w:t>Version Number</w:t>
            </w:r>
          </w:p>
        </w:tc>
        <w:tc>
          <w:tcPr>
            <w:tcW w:w="6291" w:type="dxa"/>
          </w:tcPr>
          <w:p w14:paraId="7ACF4B5C" w14:textId="34ACC53D" w:rsidR="00412EBC" w:rsidRPr="0018144E" w:rsidRDefault="00412EBC" w:rsidP="00412EBC">
            <w:pPr>
              <w:spacing w:after="0" w:line="240" w:lineRule="auto"/>
              <w:rPr>
                <w:rFonts w:ascii="Arial" w:eastAsia="Calibri" w:hAnsi="Arial" w:cs="Arial"/>
                <w:lang w:val="en-US" w:eastAsia="en-GB"/>
              </w:rPr>
            </w:pPr>
            <w:r w:rsidRPr="0018144E">
              <w:rPr>
                <w:rFonts w:ascii="Arial" w:eastAsia="Calibri" w:hAnsi="Arial" w:cs="Arial"/>
                <w:lang w:val="en-US" w:eastAsia="en-GB"/>
              </w:rPr>
              <w:t>V3</w:t>
            </w:r>
            <w:r>
              <w:rPr>
                <w:rFonts w:ascii="Arial" w:eastAsia="Calibri" w:hAnsi="Arial" w:cs="Arial"/>
                <w:lang w:val="en-US" w:eastAsia="en-GB"/>
              </w:rPr>
              <w:t xml:space="preserve"> </w:t>
            </w:r>
            <w:r w:rsidRPr="0018144E">
              <w:rPr>
                <w:rFonts w:ascii="Arial" w:eastAsia="Calibri" w:hAnsi="Arial" w:cs="Arial"/>
                <w:lang w:val="en-US" w:eastAsia="en-GB"/>
              </w:rPr>
              <w:t>Principles and process for the approval of Recognition Arrangements</w:t>
            </w:r>
          </w:p>
        </w:tc>
      </w:tr>
      <w:tr w:rsidR="00412EBC" w:rsidRPr="0018144E" w14:paraId="45CD428F" w14:textId="77777777" w:rsidTr="007C552F">
        <w:trPr>
          <w:trHeight w:val="253"/>
        </w:trPr>
        <w:tc>
          <w:tcPr>
            <w:tcW w:w="3080" w:type="dxa"/>
            <w:shd w:val="clear" w:color="auto" w:fill="auto"/>
          </w:tcPr>
          <w:p w14:paraId="5991B6F9" w14:textId="77777777" w:rsidR="00412EBC" w:rsidRPr="0018144E" w:rsidRDefault="00412EBC" w:rsidP="00412EBC">
            <w:pPr>
              <w:spacing w:after="0" w:line="240" w:lineRule="auto"/>
              <w:rPr>
                <w:rFonts w:ascii="Arial" w:eastAsia="Calibri" w:hAnsi="Arial" w:cs="Arial"/>
                <w:lang w:val="en-US" w:eastAsia="en-GB"/>
              </w:rPr>
            </w:pPr>
            <w:r w:rsidRPr="0018144E">
              <w:rPr>
                <w:rFonts w:ascii="Arial" w:eastAsia="Calibri" w:hAnsi="Arial" w:cs="Arial"/>
                <w:lang w:val="en-US" w:eastAsia="en-GB"/>
              </w:rPr>
              <w:t>Date of Approval</w:t>
            </w:r>
          </w:p>
        </w:tc>
        <w:tc>
          <w:tcPr>
            <w:tcW w:w="6291" w:type="dxa"/>
            <w:shd w:val="clear" w:color="auto" w:fill="auto"/>
          </w:tcPr>
          <w:p w14:paraId="46256512" w14:textId="77777777" w:rsidR="00412EBC" w:rsidRPr="0018144E" w:rsidRDefault="00412EBC" w:rsidP="00412EBC">
            <w:pPr>
              <w:spacing w:after="0" w:line="240" w:lineRule="auto"/>
              <w:rPr>
                <w:rFonts w:ascii="Arial" w:eastAsia="Calibri" w:hAnsi="Arial" w:cs="Arial"/>
                <w:lang w:eastAsia="en-GB"/>
              </w:rPr>
            </w:pPr>
            <w:r w:rsidRPr="0018144E">
              <w:rPr>
                <w:rFonts w:ascii="Arial" w:eastAsia="Calibri" w:hAnsi="Arial" w:cs="Arial"/>
                <w:lang w:eastAsia="en-GB"/>
              </w:rPr>
              <w:t xml:space="preserve">V3 approved January 2025 </w:t>
            </w:r>
          </w:p>
          <w:p w14:paraId="23A32B9F" w14:textId="77777777" w:rsidR="00412EBC" w:rsidRPr="0018144E" w:rsidRDefault="00412EBC" w:rsidP="00412EBC">
            <w:pPr>
              <w:spacing w:after="0" w:line="240" w:lineRule="auto"/>
              <w:rPr>
                <w:rFonts w:ascii="Arial" w:eastAsia="Calibri" w:hAnsi="Arial" w:cs="Arial"/>
                <w:lang w:eastAsia="en-GB"/>
              </w:rPr>
            </w:pPr>
            <w:r w:rsidRPr="0018144E">
              <w:rPr>
                <w:rFonts w:ascii="Arial" w:eastAsia="Calibri" w:hAnsi="Arial" w:cs="Arial"/>
                <w:lang w:eastAsia="en-GB"/>
              </w:rPr>
              <w:t>V2 approved September 2018</w:t>
            </w:r>
          </w:p>
        </w:tc>
      </w:tr>
      <w:tr w:rsidR="00412EBC" w:rsidRPr="0018144E" w14:paraId="38040F83" w14:textId="77777777" w:rsidTr="007C552F">
        <w:trPr>
          <w:trHeight w:val="251"/>
        </w:trPr>
        <w:tc>
          <w:tcPr>
            <w:tcW w:w="3080" w:type="dxa"/>
          </w:tcPr>
          <w:p w14:paraId="6E7F52F2" w14:textId="77777777" w:rsidR="00412EBC" w:rsidRPr="0018144E" w:rsidRDefault="00412EBC" w:rsidP="00412EBC">
            <w:pPr>
              <w:spacing w:after="0" w:line="240" w:lineRule="auto"/>
              <w:rPr>
                <w:rFonts w:ascii="Arial" w:eastAsia="Calibri" w:hAnsi="Arial" w:cs="Arial"/>
                <w:lang w:val="en-US" w:eastAsia="en-GB"/>
              </w:rPr>
            </w:pPr>
            <w:r w:rsidRPr="0018144E">
              <w:rPr>
                <w:rFonts w:ascii="Arial" w:eastAsia="Calibri" w:hAnsi="Arial" w:cs="Arial"/>
                <w:lang w:val="en-US" w:eastAsia="en-GB"/>
              </w:rPr>
              <w:t>Approved by</w:t>
            </w:r>
          </w:p>
        </w:tc>
        <w:tc>
          <w:tcPr>
            <w:tcW w:w="6291" w:type="dxa"/>
          </w:tcPr>
          <w:p w14:paraId="259DF671" w14:textId="7727B7E6" w:rsidR="00412EBC" w:rsidRPr="0018144E" w:rsidRDefault="00412EBC" w:rsidP="00412EBC">
            <w:pPr>
              <w:spacing w:after="0" w:line="240" w:lineRule="auto"/>
              <w:rPr>
                <w:rFonts w:ascii="Arial" w:eastAsia="Calibri" w:hAnsi="Arial" w:cs="Arial"/>
                <w:lang w:val="en-US" w:eastAsia="en-GB"/>
              </w:rPr>
            </w:pPr>
            <w:r>
              <w:rPr>
                <w:rFonts w:ascii="Arial" w:eastAsia="Calibri" w:hAnsi="Arial" w:cs="Arial"/>
                <w:lang w:val="en-US" w:eastAsia="en-GB"/>
              </w:rPr>
              <w:t xml:space="preserve">ASQEC and </w:t>
            </w:r>
            <w:r w:rsidRPr="0018144E">
              <w:rPr>
                <w:rFonts w:ascii="Arial" w:eastAsia="Calibri" w:hAnsi="Arial" w:cs="Arial"/>
                <w:lang w:val="en-US" w:eastAsia="en-GB"/>
              </w:rPr>
              <w:t>Academic Board</w:t>
            </w:r>
          </w:p>
        </w:tc>
      </w:tr>
      <w:tr w:rsidR="00412EBC" w:rsidRPr="0018144E" w14:paraId="658E5ECA" w14:textId="77777777" w:rsidTr="007C552F">
        <w:trPr>
          <w:trHeight w:val="254"/>
        </w:trPr>
        <w:tc>
          <w:tcPr>
            <w:tcW w:w="3080" w:type="dxa"/>
          </w:tcPr>
          <w:p w14:paraId="0ED3F2DA" w14:textId="77777777" w:rsidR="00412EBC" w:rsidRPr="0018144E" w:rsidRDefault="00412EBC" w:rsidP="00412EBC">
            <w:pPr>
              <w:spacing w:after="0" w:line="240" w:lineRule="auto"/>
              <w:rPr>
                <w:rFonts w:ascii="Arial" w:eastAsia="Calibri" w:hAnsi="Arial" w:cs="Arial"/>
                <w:lang w:val="en-US" w:eastAsia="en-GB"/>
              </w:rPr>
            </w:pPr>
            <w:r w:rsidRPr="0018144E">
              <w:rPr>
                <w:rFonts w:ascii="Arial" w:eastAsia="Calibri" w:hAnsi="Arial" w:cs="Arial"/>
                <w:lang w:val="en-US" w:eastAsia="en-GB"/>
              </w:rPr>
              <w:t>Effective from</w:t>
            </w:r>
          </w:p>
        </w:tc>
        <w:tc>
          <w:tcPr>
            <w:tcW w:w="6291" w:type="dxa"/>
          </w:tcPr>
          <w:p w14:paraId="74185C00" w14:textId="77777777" w:rsidR="00412EBC" w:rsidRPr="0018144E" w:rsidRDefault="00412EBC" w:rsidP="00412EBC">
            <w:pPr>
              <w:spacing w:after="0" w:line="240" w:lineRule="auto"/>
              <w:rPr>
                <w:rFonts w:ascii="Arial" w:eastAsia="Calibri" w:hAnsi="Arial" w:cs="Arial"/>
                <w:lang w:val="en-US" w:eastAsia="en-GB"/>
              </w:rPr>
            </w:pPr>
            <w:r w:rsidRPr="0018144E">
              <w:rPr>
                <w:rFonts w:ascii="Arial" w:eastAsia="Calibri" w:hAnsi="Arial" w:cs="Arial"/>
                <w:lang w:val="en-US" w:eastAsia="en-GB"/>
              </w:rPr>
              <w:t>V3 from 1</w:t>
            </w:r>
            <w:r w:rsidRPr="0018144E">
              <w:rPr>
                <w:rFonts w:ascii="Arial" w:eastAsia="Calibri" w:hAnsi="Arial" w:cs="Arial"/>
                <w:vertAlign w:val="superscript"/>
                <w:lang w:val="en-US" w:eastAsia="en-GB"/>
              </w:rPr>
              <w:t>st</w:t>
            </w:r>
            <w:r w:rsidRPr="0018144E">
              <w:rPr>
                <w:rFonts w:ascii="Arial" w:eastAsia="Calibri" w:hAnsi="Arial" w:cs="Arial"/>
                <w:lang w:val="en-US" w:eastAsia="en-GB"/>
              </w:rPr>
              <w:t xml:space="preserve"> February 2025</w:t>
            </w:r>
          </w:p>
        </w:tc>
      </w:tr>
      <w:tr w:rsidR="00412EBC" w:rsidRPr="0018144E" w14:paraId="66FDE452" w14:textId="77777777" w:rsidTr="007C552F">
        <w:trPr>
          <w:trHeight w:val="306"/>
        </w:trPr>
        <w:tc>
          <w:tcPr>
            <w:tcW w:w="3080" w:type="dxa"/>
          </w:tcPr>
          <w:p w14:paraId="21D74FB7" w14:textId="77777777" w:rsidR="00412EBC" w:rsidRPr="0018144E" w:rsidRDefault="00412EBC" w:rsidP="00412EBC">
            <w:pPr>
              <w:spacing w:after="0" w:line="240" w:lineRule="auto"/>
              <w:rPr>
                <w:rFonts w:ascii="Arial" w:eastAsia="Calibri" w:hAnsi="Arial" w:cs="Arial"/>
                <w:lang w:val="en-US" w:eastAsia="en-GB"/>
              </w:rPr>
            </w:pPr>
            <w:r w:rsidRPr="0018144E">
              <w:rPr>
                <w:rFonts w:ascii="Arial" w:eastAsia="Calibri" w:hAnsi="Arial" w:cs="Arial"/>
                <w:lang w:val="en-US" w:eastAsia="en-GB"/>
              </w:rPr>
              <w:t>Policy Officer</w:t>
            </w:r>
          </w:p>
        </w:tc>
        <w:tc>
          <w:tcPr>
            <w:tcW w:w="6291" w:type="dxa"/>
          </w:tcPr>
          <w:p w14:paraId="5C19DB46" w14:textId="77777777" w:rsidR="00412EBC" w:rsidRPr="0018144E" w:rsidRDefault="00412EBC" w:rsidP="00412EBC">
            <w:pPr>
              <w:spacing w:after="0" w:line="240" w:lineRule="auto"/>
              <w:rPr>
                <w:rFonts w:ascii="Arial" w:eastAsia="Calibri" w:hAnsi="Arial" w:cs="Arial"/>
                <w:lang w:val="en-US" w:eastAsia="en-GB"/>
              </w:rPr>
            </w:pPr>
            <w:r w:rsidRPr="0018144E">
              <w:rPr>
                <w:rFonts w:ascii="Arial" w:eastAsia="Calibri" w:hAnsi="Arial" w:cs="Arial"/>
                <w:lang w:val="en-US" w:eastAsia="en-GB"/>
              </w:rPr>
              <w:t xml:space="preserve">Head of Collaborative </w:t>
            </w:r>
            <w:proofErr w:type="spellStart"/>
            <w:r w:rsidRPr="0018144E">
              <w:rPr>
                <w:rFonts w:ascii="Arial" w:eastAsia="Calibri" w:hAnsi="Arial" w:cs="Arial"/>
                <w:lang w:val="en-US" w:eastAsia="en-GB"/>
              </w:rPr>
              <w:t>Programmes</w:t>
            </w:r>
            <w:proofErr w:type="spellEnd"/>
            <w:r w:rsidRPr="0018144E">
              <w:rPr>
                <w:rFonts w:ascii="Arial" w:eastAsia="Calibri" w:hAnsi="Arial" w:cs="Arial"/>
                <w:lang w:val="en-US" w:eastAsia="en-GB"/>
              </w:rPr>
              <w:t xml:space="preserve">/Head of Academic Quality </w:t>
            </w:r>
          </w:p>
        </w:tc>
      </w:tr>
      <w:tr w:rsidR="00412EBC" w:rsidRPr="0018144E" w14:paraId="66277DAD" w14:textId="77777777" w:rsidTr="007C552F">
        <w:trPr>
          <w:trHeight w:val="251"/>
        </w:trPr>
        <w:tc>
          <w:tcPr>
            <w:tcW w:w="3080" w:type="dxa"/>
          </w:tcPr>
          <w:p w14:paraId="352CFA1A" w14:textId="77777777" w:rsidR="00412EBC" w:rsidRPr="0018144E" w:rsidRDefault="00412EBC" w:rsidP="00412EBC">
            <w:pPr>
              <w:spacing w:after="0" w:line="240" w:lineRule="auto"/>
              <w:rPr>
                <w:rFonts w:ascii="Arial" w:eastAsia="Calibri" w:hAnsi="Arial" w:cs="Arial"/>
                <w:lang w:val="en-US" w:eastAsia="en-GB"/>
              </w:rPr>
            </w:pPr>
            <w:r w:rsidRPr="0018144E">
              <w:rPr>
                <w:rFonts w:ascii="Arial" w:eastAsia="Calibri" w:hAnsi="Arial" w:cs="Arial"/>
                <w:lang w:val="en-US" w:eastAsia="en-GB"/>
              </w:rPr>
              <w:t>Department</w:t>
            </w:r>
          </w:p>
        </w:tc>
        <w:tc>
          <w:tcPr>
            <w:tcW w:w="6291" w:type="dxa"/>
          </w:tcPr>
          <w:p w14:paraId="198388E5" w14:textId="77777777" w:rsidR="00412EBC" w:rsidRPr="0018144E" w:rsidRDefault="00412EBC" w:rsidP="00412EBC">
            <w:pPr>
              <w:spacing w:after="0" w:line="240" w:lineRule="auto"/>
              <w:rPr>
                <w:rFonts w:ascii="Arial" w:eastAsia="Calibri" w:hAnsi="Arial" w:cs="Arial"/>
                <w:lang w:val="en-US" w:eastAsia="en-GB"/>
              </w:rPr>
            </w:pPr>
            <w:r w:rsidRPr="0018144E">
              <w:rPr>
                <w:rFonts w:ascii="Arial" w:eastAsia="Calibri" w:hAnsi="Arial" w:cs="Arial"/>
                <w:lang w:val="en-US" w:eastAsia="en-GB"/>
              </w:rPr>
              <w:t>Directorate of Quality and Educational Development</w:t>
            </w:r>
          </w:p>
        </w:tc>
      </w:tr>
      <w:tr w:rsidR="00412EBC" w:rsidRPr="0018144E" w14:paraId="237410F8" w14:textId="77777777" w:rsidTr="007C552F">
        <w:trPr>
          <w:trHeight w:val="254"/>
        </w:trPr>
        <w:tc>
          <w:tcPr>
            <w:tcW w:w="3080" w:type="dxa"/>
          </w:tcPr>
          <w:p w14:paraId="140D3070" w14:textId="77777777" w:rsidR="00412EBC" w:rsidRPr="0018144E" w:rsidRDefault="00412EBC" w:rsidP="00412EBC">
            <w:pPr>
              <w:spacing w:after="0" w:line="240" w:lineRule="auto"/>
              <w:rPr>
                <w:rFonts w:ascii="Arial" w:eastAsia="Calibri" w:hAnsi="Arial" w:cs="Arial"/>
                <w:lang w:val="en-US" w:eastAsia="en-GB"/>
              </w:rPr>
            </w:pPr>
            <w:r w:rsidRPr="0018144E">
              <w:rPr>
                <w:rFonts w:ascii="Arial" w:eastAsia="Calibri" w:hAnsi="Arial" w:cs="Arial"/>
                <w:lang w:val="en-US" w:eastAsia="en-GB"/>
              </w:rPr>
              <w:t>Review date</w:t>
            </w:r>
          </w:p>
        </w:tc>
        <w:tc>
          <w:tcPr>
            <w:tcW w:w="6291" w:type="dxa"/>
          </w:tcPr>
          <w:p w14:paraId="59080351" w14:textId="77777777" w:rsidR="00412EBC" w:rsidRPr="0018144E" w:rsidRDefault="00412EBC" w:rsidP="00412EBC">
            <w:pPr>
              <w:spacing w:after="0" w:line="240" w:lineRule="auto"/>
              <w:rPr>
                <w:rFonts w:ascii="Arial" w:eastAsia="Calibri" w:hAnsi="Arial" w:cs="Arial"/>
                <w:lang w:val="en-US" w:eastAsia="en-GB"/>
              </w:rPr>
            </w:pPr>
            <w:r w:rsidRPr="0018144E">
              <w:rPr>
                <w:rFonts w:ascii="Arial" w:eastAsia="Calibri" w:hAnsi="Arial" w:cs="Arial"/>
                <w:lang w:val="en-US" w:eastAsia="en-GB"/>
              </w:rPr>
              <w:t>September 2027</w:t>
            </w:r>
          </w:p>
        </w:tc>
      </w:tr>
      <w:tr w:rsidR="00412EBC" w:rsidRPr="0018144E" w14:paraId="2D1B31FB" w14:textId="77777777" w:rsidTr="007C552F">
        <w:trPr>
          <w:trHeight w:val="925"/>
        </w:trPr>
        <w:tc>
          <w:tcPr>
            <w:tcW w:w="3080" w:type="dxa"/>
          </w:tcPr>
          <w:p w14:paraId="36BBCC11" w14:textId="77777777" w:rsidR="00412EBC" w:rsidRPr="0018144E" w:rsidRDefault="00412EBC" w:rsidP="00412EBC">
            <w:pPr>
              <w:spacing w:after="0" w:line="240" w:lineRule="auto"/>
              <w:rPr>
                <w:rFonts w:ascii="Arial" w:eastAsia="Calibri" w:hAnsi="Arial" w:cs="Arial"/>
                <w:lang w:val="en-US" w:eastAsia="en-GB"/>
              </w:rPr>
            </w:pPr>
            <w:r w:rsidRPr="0018144E">
              <w:rPr>
                <w:rFonts w:ascii="Arial" w:eastAsia="Calibri" w:hAnsi="Arial" w:cs="Arial"/>
                <w:lang w:val="en-US" w:eastAsia="en-GB"/>
              </w:rPr>
              <w:t>Last reviewed</w:t>
            </w:r>
          </w:p>
        </w:tc>
        <w:tc>
          <w:tcPr>
            <w:tcW w:w="6291" w:type="dxa"/>
          </w:tcPr>
          <w:p w14:paraId="5D907713" w14:textId="59BC98EB" w:rsidR="00412EBC" w:rsidRPr="0018144E" w:rsidRDefault="00412EBC" w:rsidP="00412EBC">
            <w:pPr>
              <w:spacing w:after="0" w:line="240" w:lineRule="auto"/>
              <w:rPr>
                <w:rFonts w:ascii="Arial" w:eastAsia="Calibri" w:hAnsi="Arial" w:cs="Arial"/>
                <w:lang w:val="en-US" w:eastAsia="en-GB"/>
              </w:rPr>
            </w:pPr>
            <w:bookmarkStart w:id="3" w:name="_Hlk185339958"/>
            <w:r w:rsidRPr="0018144E">
              <w:rPr>
                <w:rFonts w:ascii="Arial" w:eastAsia="Calibri" w:hAnsi="Arial" w:cs="Arial"/>
                <w:lang w:val="en-US" w:eastAsia="en-GB"/>
              </w:rPr>
              <w:t>V3 Further updating and clarification of mapping for Recognition with Advanced Standing</w:t>
            </w:r>
            <w:r>
              <w:rPr>
                <w:rFonts w:ascii="Arial" w:eastAsia="Calibri" w:hAnsi="Arial" w:cs="Arial"/>
                <w:lang w:val="en-US" w:eastAsia="en-GB"/>
              </w:rPr>
              <w:t>. Updating of Memorandum Template to reflect process document</w:t>
            </w:r>
          </w:p>
          <w:p w14:paraId="0A34F803" w14:textId="77777777" w:rsidR="00412EBC" w:rsidRPr="0018144E" w:rsidRDefault="00412EBC" w:rsidP="00412EBC">
            <w:pPr>
              <w:spacing w:after="0" w:line="240" w:lineRule="auto"/>
              <w:rPr>
                <w:rFonts w:ascii="Arial" w:eastAsia="Calibri" w:hAnsi="Arial" w:cs="Arial"/>
                <w:lang w:val="en-US" w:eastAsia="en-GB"/>
              </w:rPr>
            </w:pPr>
            <w:r w:rsidRPr="0018144E">
              <w:rPr>
                <w:rFonts w:ascii="Arial" w:eastAsia="Calibri" w:hAnsi="Arial" w:cs="Arial"/>
                <w:lang w:val="en-US" w:eastAsia="en-GB"/>
              </w:rPr>
              <w:t>V2.2 September 2024 – Minor revisions and updating to change University logo, ensure accuracy and consistency with current University roles and responsibilities and reference to international qualifications.</w:t>
            </w:r>
            <w:bookmarkEnd w:id="3"/>
          </w:p>
        </w:tc>
      </w:tr>
      <w:tr w:rsidR="00412EBC" w:rsidRPr="0018144E" w14:paraId="34051A5E" w14:textId="77777777" w:rsidTr="007C552F">
        <w:trPr>
          <w:trHeight w:val="506"/>
        </w:trPr>
        <w:tc>
          <w:tcPr>
            <w:tcW w:w="3080" w:type="dxa"/>
          </w:tcPr>
          <w:p w14:paraId="07592814" w14:textId="77777777" w:rsidR="00412EBC" w:rsidRPr="0018144E" w:rsidRDefault="00412EBC" w:rsidP="00412EBC">
            <w:pPr>
              <w:spacing w:after="0" w:line="240" w:lineRule="auto"/>
              <w:rPr>
                <w:rFonts w:ascii="Arial" w:eastAsia="Calibri" w:hAnsi="Arial" w:cs="Arial"/>
                <w:lang w:val="en-US" w:eastAsia="en-GB"/>
              </w:rPr>
            </w:pPr>
            <w:r w:rsidRPr="0018144E">
              <w:rPr>
                <w:rFonts w:ascii="Arial" w:eastAsia="Calibri" w:hAnsi="Arial" w:cs="Arial"/>
                <w:lang w:val="en-US" w:eastAsia="en-GB"/>
              </w:rPr>
              <w:t>Equality Impact Assessment (EIA)</w:t>
            </w:r>
          </w:p>
        </w:tc>
        <w:tc>
          <w:tcPr>
            <w:tcW w:w="6291" w:type="dxa"/>
          </w:tcPr>
          <w:p w14:paraId="02633C18" w14:textId="77777777" w:rsidR="00412EBC" w:rsidRPr="0018144E" w:rsidRDefault="00412EBC" w:rsidP="00412EBC">
            <w:pPr>
              <w:spacing w:after="0" w:line="240" w:lineRule="auto"/>
              <w:rPr>
                <w:rFonts w:ascii="Arial" w:eastAsia="Calibri" w:hAnsi="Arial" w:cs="Arial"/>
                <w:lang w:val="en-US" w:eastAsia="en-GB"/>
              </w:rPr>
            </w:pPr>
            <w:r w:rsidRPr="0018144E">
              <w:rPr>
                <w:rFonts w:ascii="Arial" w:eastAsia="Calibri" w:hAnsi="Arial" w:cs="Arial"/>
                <w:lang w:val="en-US" w:eastAsia="en-GB"/>
              </w:rPr>
              <w:t>N/A</w:t>
            </w:r>
          </w:p>
        </w:tc>
      </w:tr>
      <w:tr w:rsidR="00412EBC" w:rsidRPr="0018144E" w14:paraId="017B52C2" w14:textId="77777777" w:rsidTr="007C552F">
        <w:trPr>
          <w:trHeight w:val="253"/>
        </w:trPr>
        <w:tc>
          <w:tcPr>
            <w:tcW w:w="3080" w:type="dxa"/>
          </w:tcPr>
          <w:p w14:paraId="42D16417" w14:textId="77777777" w:rsidR="00412EBC" w:rsidRPr="0018144E" w:rsidRDefault="00412EBC" w:rsidP="00412EBC">
            <w:pPr>
              <w:spacing w:after="0" w:line="240" w:lineRule="auto"/>
              <w:rPr>
                <w:rFonts w:ascii="Arial" w:eastAsia="Calibri" w:hAnsi="Arial" w:cs="Arial"/>
                <w:lang w:val="en-US" w:eastAsia="en-GB"/>
              </w:rPr>
            </w:pPr>
            <w:r w:rsidRPr="0018144E">
              <w:rPr>
                <w:rFonts w:ascii="Arial" w:eastAsia="Calibri" w:hAnsi="Arial" w:cs="Arial"/>
                <w:lang w:val="en-US" w:eastAsia="en-GB"/>
              </w:rPr>
              <w:t>Accessibility Checked</w:t>
            </w:r>
          </w:p>
        </w:tc>
        <w:tc>
          <w:tcPr>
            <w:tcW w:w="6291" w:type="dxa"/>
          </w:tcPr>
          <w:p w14:paraId="75F98BF6" w14:textId="77777777" w:rsidR="00412EBC" w:rsidRPr="0018144E" w:rsidRDefault="00412EBC" w:rsidP="00412EBC">
            <w:pPr>
              <w:spacing w:after="0" w:line="240" w:lineRule="auto"/>
              <w:rPr>
                <w:rFonts w:ascii="Arial" w:eastAsia="Calibri" w:hAnsi="Arial" w:cs="Arial"/>
                <w:lang w:val="en-US" w:eastAsia="en-GB"/>
              </w:rPr>
            </w:pPr>
            <w:r w:rsidRPr="0018144E">
              <w:rPr>
                <w:rFonts w:ascii="Arial" w:eastAsia="Calibri" w:hAnsi="Arial" w:cs="Arial"/>
                <w:lang w:val="en-US" w:eastAsia="en-GB"/>
              </w:rPr>
              <w:t xml:space="preserve"> September 2024</w:t>
            </w:r>
          </w:p>
        </w:tc>
      </w:tr>
    </w:tbl>
    <w:p w14:paraId="7F162D39" w14:textId="77777777" w:rsidR="0018144E" w:rsidRDefault="0018144E" w:rsidP="00ED7ECF">
      <w:pPr>
        <w:spacing w:after="0" w:line="240" w:lineRule="auto"/>
        <w:rPr>
          <w:rFonts w:ascii="Arial" w:eastAsia="Calibri" w:hAnsi="Arial" w:cs="Arial"/>
          <w:lang w:eastAsia="en-GB"/>
        </w:rPr>
      </w:pPr>
    </w:p>
    <w:p w14:paraId="0866353D" w14:textId="77777777" w:rsidR="00ED7ECF" w:rsidRPr="003B1460" w:rsidRDefault="00ED7ECF" w:rsidP="00ED7ECF">
      <w:pPr>
        <w:spacing w:after="0" w:line="240" w:lineRule="auto"/>
        <w:rPr>
          <w:rFonts w:ascii="Arial" w:eastAsia="Calibri" w:hAnsi="Arial" w:cs="Times New Roman"/>
        </w:rPr>
      </w:pPr>
    </w:p>
    <w:p w14:paraId="54152945" w14:textId="77777777" w:rsidR="00ED7ECF" w:rsidRPr="003B1460" w:rsidRDefault="00ED7ECF">
      <w:pPr>
        <w:spacing w:after="0" w:line="240" w:lineRule="auto"/>
        <w:rPr>
          <w:rFonts w:ascii="Arial" w:hAnsi="Arial" w:cs="Arial"/>
          <w:b/>
        </w:rPr>
      </w:pPr>
      <w:r w:rsidRPr="003B1460">
        <w:rPr>
          <w:rFonts w:ascii="Arial" w:hAnsi="Arial" w:cs="Arial"/>
          <w:b/>
        </w:rPr>
        <w:t>Revision history</w:t>
      </w:r>
    </w:p>
    <w:p w14:paraId="4ADD1A2D" w14:textId="77777777" w:rsidR="00ED7ECF" w:rsidRPr="003B1460" w:rsidRDefault="00ED7ECF">
      <w:pPr>
        <w:spacing w:after="0" w:line="240" w:lineRule="auto"/>
        <w:rPr>
          <w:rFonts w:ascii="Arial" w:hAnsi="Arial" w:cs="Arial"/>
          <w:b/>
        </w:rPr>
      </w:pPr>
    </w:p>
    <w:tbl>
      <w:tblPr>
        <w:tblW w:w="5000" w:type="pct"/>
        <w:tblCellMar>
          <w:left w:w="0" w:type="dxa"/>
          <w:right w:w="0" w:type="dxa"/>
        </w:tblCellMar>
        <w:tblLook w:val="04A0" w:firstRow="1" w:lastRow="0" w:firstColumn="1" w:lastColumn="0" w:noHBand="0" w:noVBand="1"/>
      </w:tblPr>
      <w:tblGrid>
        <w:gridCol w:w="1593"/>
        <w:gridCol w:w="1659"/>
        <w:gridCol w:w="6509"/>
      </w:tblGrid>
      <w:tr w:rsidR="00F778F7" w:rsidRPr="00F778F7" w14:paraId="7717A392" w14:textId="77777777" w:rsidTr="007C552F">
        <w:tc>
          <w:tcPr>
            <w:tcW w:w="8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BBA7E9" w14:textId="77777777" w:rsidR="00F778F7" w:rsidRPr="00F778F7" w:rsidRDefault="00F778F7" w:rsidP="00F778F7">
            <w:pPr>
              <w:spacing w:after="0" w:line="240" w:lineRule="auto"/>
              <w:jc w:val="both"/>
              <w:rPr>
                <w:rFonts w:ascii="Arial" w:eastAsia="Calibri" w:hAnsi="Arial" w:cs="Arial"/>
                <w:b/>
                <w:bCs/>
                <w:color w:val="000000"/>
                <w:lang w:eastAsia="en-GB"/>
              </w:rPr>
            </w:pPr>
            <w:r w:rsidRPr="00F778F7">
              <w:rPr>
                <w:rFonts w:ascii="Arial" w:eastAsia="Times New Roman" w:hAnsi="Arial" w:cs="Arial"/>
                <w:b/>
                <w:bCs/>
                <w:color w:val="000000"/>
                <w:lang w:eastAsia="en-GB"/>
              </w:rPr>
              <w:t>Committee</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256B24" w14:textId="77777777" w:rsidR="00F778F7" w:rsidRPr="00F778F7" w:rsidRDefault="00F778F7" w:rsidP="00F778F7">
            <w:pPr>
              <w:spacing w:after="0" w:line="240" w:lineRule="auto"/>
              <w:jc w:val="both"/>
              <w:rPr>
                <w:rFonts w:ascii="Arial" w:eastAsia="Calibri" w:hAnsi="Arial" w:cs="Arial"/>
                <w:b/>
                <w:bCs/>
                <w:color w:val="000000"/>
                <w:lang w:eastAsia="en-GB"/>
              </w:rPr>
            </w:pPr>
            <w:r w:rsidRPr="00F778F7">
              <w:rPr>
                <w:rFonts w:ascii="Arial" w:eastAsia="Times New Roman" w:hAnsi="Arial" w:cs="Arial"/>
                <w:b/>
                <w:bCs/>
                <w:color w:val="000000"/>
                <w:lang w:eastAsia="en-GB"/>
              </w:rPr>
              <w:t>Date</w:t>
            </w:r>
          </w:p>
        </w:tc>
        <w:tc>
          <w:tcPr>
            <w:tcW w:w="33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8C0138" w14:textId="77777777" w:rsidR="00F778F7" w:rsidRPr="00F778F7" w:rsidRDefault="00F778F7" w:rsidP="00F778F7">
            <w:pPr>
              <w:spacing w:after="0" w:line="240" w:lineRule="auto"/>
              <w:jc w:val="both"/>
              <w:rPr>
                <w:rFonts w:ascii="Arial" w:eastAsia="Calibri" w:hAnsi="Arial" w:cs="Arial"/>
                <w:b/>
                <w:bCs/>
                <w:color w:val="000000"/>
                <w:lang w:eastAsia="en-GB"/>
              </w:rPr>
            </w:pPr>
            <w:r w:rsidRPr="00F778F7">
              <w:rPr>
                <w:rFonts w:ascii="Arial" w:eastAsia="Times New Roman" w:hAnsi="Arial" w:cs="Arial"/>
                <w:b/>
                <w:bCs/>
                <w:color w:val="000000"/>
                <w:lang w:eastAsia="en-GB"/>
              </w:rPr>
              <w:t>Change</w:t>
            </w:r>
          </w:p>
        </w:tc>
      </w:tr>
      <w:tr w:rsidR="00CF14D7" w:rsidRPr="00CF14D7" w14:paraId="1B167D1D" w14:textId="77777777" w:rsidTr="007C552F">
        <w:tc>
          <w:tcPr>
            <w:tcW w:w="81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692F5EB" w14:textId="23DCDA01" w:rsidR="00CF14D7" w:rsidRPr="00CF14D7" w:rsidRDefault="00CF14D7" w:rsidP="00CF14D7">
            <w:pPr>
              <w:spacing w:after="0" w:line="240" w:lineRule="auto"/>
              <w:jc w:val="both"/>
              <w:rPr>
                <w:rFonts w:ascii="Arial" w:eastAsia="Times New Roman" w:hAnsi="Arial" w:cs="Arial"/>
                <w:color w:val="000000"/>
                <w:lang w:eastAsia="en-GB"/>
              </w:rPr>
            </w:pPr>
            <w:r w:rsidRPr="00CF14D7">
              <w:rPr>
                <w:rFonts w:ascii="Arial" w:hAnsi="Arial" w:cs="Arial"/>
              </w:rPr>
              <w:t xml:space="preserve">ASQEC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14:paraId="3EF10B78" w14:textId="6AA416A0" w:rsidR="00CF14D7" w:rsidRPr="00CF14D7" w:rsidRDefault="00CF14D7" w:rsidP="00CF14D7">
            <w:pPr>
              <w:spacing w:after="0" w:line="240" w:lineRule="auto"/>
              <w:rPr>
                <w:rFonts w:ascii="Arial" w:eastAsia="Times New Roman" w:hAnsi="Arial" w:cs="Arial"/>
                <w:color w:val="000000"/>
                <w:lang w:eastAsia="en-GB"/>
              </w:rPr>
            </w:pPr>
            <w:r w:rsidRPr="00CF14D7">
              <w:rPr>
                <w:rFonts w:ascii="Arial" w:hAnsi="Arial" w:cs="Arial"/>
              </w:rPr>
              <w:t>March 2025</w:t>
            </w:r>
          </w:p>
        </w:tc>
        <w:tc>
          <w:tcPr>
            <w:tcW w:w="3334" w:type="pct"/>
            <w:tcBorders>
              <w:top w:val="nil"/>
              <w:left w:val="nil"/>
              <w:bottom w:val="single" w:sz="8" w:space="0" w:color="auto"/>
              <w:right w:val="single" w:sz="8" w:space="0" w:color="auto"/>
            </w:tcBorders>
            <w:tcMar>
              <w:top w:w="0" w:type="dxa"/>
              <w:left w:w="108" w:type="dxa"/>
              <w:bottom w:w="0" w:type="dxa"/>
              <w:right w:w="108" w:type="dxa"/>
            </w:tcMar>
          </w:tcPr>
          <w:p w14:paraId="4051BEEE" w14:textId="3404F628" w:rsidR="00CF14D7" w:rsidRPr="00CF14D7" w:rsidRDefault="00CF14D7" w:rsidP="00CF14D7">
            <w:pPr>
              <w:spacing w:after="0" w:line="240" w:lineRule="auto"/>
              <w:rPr>
                <w:rFonts w:ascii="Arial" w:eastAsia="Times New Roman" w:hAnsi="Arial" w:cs="Arial"/>
                <w:color w:val="000000"/>
                <w:lang w:val="en-US" w:eastAsia="en-GB"/>
              </w:rPr>
            </w:pPr>
            <w:r w:rsidRPr="00CF14D7">
              <w:rPr>
                <w:rFonts w:ascii="Arial" w:hAnsi="Arial" w:cs="Arial"/>
              </w:rPr>
              <w:t>Amendment to approval process to introduce review and sign-off of the proposal and associated mapping (where required) by the relevant College Executive Group prior to submission to ASQEC for final approval (amended wording in Section 2.6 of the Process)</w:t>
            </w:r>
          </w:p>
        </w:tc>
      </w:tr>
      <w:tr w:rsidR="00F778F7" w:rsidRPr="00F778F7" w14:paraId="0254F62F" w14:textId="77777777" w:rsidTr="007C552F">
        <w:tc>
          <w:tcPr>
            <w:tcW w:w="81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0EB1D43" w14:textId="77777777" w:rsidR="00F778F7" w:rsidRPr="00F778F7" w:rsidRDefault="00F778F7" w:rsidP="00F778F7">
            <w:pPr>
              <w:spacing w:after="0" w:line="240" w:lineRule="auto"/>
              <w:jc w:val="both"/>
              <w:rPr>
                <w:rFonts w:ascii="Arial" w:eastAsia="Times New Roman" w:hAnsi="Arial" w:cs="Arial"/>
                <w:color w:val="000000"/>
                <w:lang w:eastAsia="en-GB"/>
              </w:rPr>
            </w:pPr>
            <w:r w:rsidRPr="00F778F7">
              <w:rPr>
                <w:rFonts w:ascii="Arial" w:eastAsia="Times New Roman" w:hAnsi="Arial" w:cs="Arial"/>
                <w:color w:val="000000"/>
                <w:lang w:eastAsia="en-GB"/>
              </w:rPr>
              <w:t>ASQEC and Academic Board</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14:paraId="36CE6BAE" w14:textId="77777777" w:rsidR="00F778F7" w:rsidRPr="00F778F7" w:rsidRDefault="00F778F7" w:rsidP="00F778F7">
            <w:pPr>
              <w:spacing w:after="0" w:line="240" w:lineRule="auto"/>
              <w:rPr>
                <w:rFonts w:ascii="Arial" w:eastAsia="Times New Roman" w:hAnsi="Arial" w:cs="Arial"/>
                <w:color w:val="000000"/>
                <w:lang w:eastAsia="en-GB"/>
              </w:rPr>
            </w:pPr>
            <w:r w:rsidRPr="00F778F7">
              <w:rPr>
                <w:rFonts w:ascii="Arial" w:eastAsia="Times New Roman" w:hAnsi="Arial" w:cs="Arial"/>
                <w:color w:val="000000"/>
                <w:lang w:eastAsia="en-GB"/>
              </w:rPr>
              <w:t>January 2025</w:t>
            </w:r>
          </w:p>
        </w:tc>
        <w:tc>
          <w:tcPr>
            <w:tcW w:w="3334" w:type="pct"/>
            <w:tcBorders>
              <w:top w:val="nil"/>
              <w:left w:val="nil"/>
              <w:bottom w:val="single" w:sz="8" w:space="0" w:color="auto"/>
              <w:right w:val="single" w:sz="8" w:space="0" w:color="auto"/>
            </w:tcBorders>
            <w:tcMar>
              <w:top w:w="0" w:type="dxa"/>
              <w:left w:w="108" w:type="dxa"/>
              <w:bottom w:w="0" w:type="dxa"/>
              <w:right w:w="108" w:type="dxa"/>
            </w:tcMar>
          </w:tcPr>
          <w:p w14:paraId="2805D1F9" w14:textId="77777777" w:rsidR="00F778F7" w:rsidRPr="00F778F7" w:rsidRDefault="00F778F7" w:rsidP="00F778F7">
            <w:pPr>
              <w:spacing w:after="0" w:line="240" w:lineRule="auto"/>
              <w:rPr>
                <w:rFonts w:ascii="Arial" w:eastAsia="Times New Roman" w:hAnsi="Arial" w:cs="Arial"/>
                <w:color w:val="000000"/>
                <w:lang w:eastAsia="en-GB"/>
              </w:rPr>
            </w:pPr>
            <w:r w:rsidRPr="00F778F7">
              <w:rPr>
                <w:rFonts w:ascii="Arial" w:eastAsia="Times New Roman" w:hAnsi="Arial" w:cs="Arial"/>
                <w:color w:val="000000"/>
                <w:lang w:val="en-US" w:eastAsia="en-GB"/>
              </w:rPr>
              <w:t>V3 Further updating and clarification of mapping for Recognition with Advanced Standing</w:t>
            </w:r>
          </w:p>
        </w:tc>
      </w:tr>
      <w:tr w:rsidR="00F778F7" w:rsidRPr="00F778F7" w14:paraId="056A8706" w14:textId="77777777" w:rsidTr="007C552F">
        <w:tc>
          <w:tcPr>
            <w:tcW w:w="81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0750972" w14:textId="77777777" w:rsidR="00F778F7" w:rsidRPr="00F778F7" w:rsidRDefault="00F778F7" w:rsidP="00F778F7">
            <w:pPr>
              <w:spacing w:after="0" w:line="240" w:lineRule="auto"/>
              <w:jc w:val="both"/>
              <w:rPr>
                <w:rFonts w:ascii="Arial" w:eastAsia="Times New Roman" w:hAnsi="Arial" w:cs="Arial"/>
                <w:color w:val="000000"/>
                <w:lang w:eastAsia="en-GB"/>
              </w:rPr>
            </w:pPr>
          </w:p>
        </w:tc>
        <w:tc>
          <w:tcPr>
            <w:tcW w:w="850" w:type="pct"/>
            <w:tcBorders>
              <w:top w:val="nil"/>
              <w:left w:val="nil"/>
              <w:bottom w:val="single" w:sz="8" w:space="0" w:color="auto"/>
              <w:right w:val="single" w:sz="8" w:space="0" w:color="auto"/>
            </w:tcBorders>
            <w:tcMar>
              <w:top w:w="0" w:type="dxa"/>
              <w:left w:w="108" w:type="dxa"/>
              <w:bottom w:w="0" w:type="dxa"/>
              <w:right w:w="108" w:type="dxa"/>
            </w:tcMar>
          </w:tcPr>
          <w:p w14:paraId="74F81FDF" w14:textId="77777777" w:rsidR="00F778F7" w:rsidRPr="00F778F7" w:rsidRDefault="00F778F7" w:rsidP="00F778F7">
            <w:pPr>
              <w:spacing w:after="0" w:line="240" w:lineRule="auto"/>
              <w:rPr>
                <w:rFonts w:ascii="Arial" w:eastAsia="Times New Roman" w:hAnsi="Arial" w:cs="Arial"/>
                <w:color w:val="000000"/>
                <w:lang w:eastAsia="en-GB"/>
              </w:rPr>
            </w:pPr>
            <w:r w:rsidRPr="00F778F7">
              <w:rPr>
                <w:rFonts w:ascii="Arial" w:eastAsia="Times New Roman" w:hAnsi="Arial" w:cs="Arial"/>
                <w:color w:val="000000"/>
                <w:lang w:eastAsia="en-GB"/>
              </w:rPr>
              <w:t>September 2024</w:t>
            </w:r>
          </w:p>
        </w:tc>
        <w:tc>
          <w:tcPr>
            <w:tcW w:w="3334" w:type="pct"/>
            <w:tcBorders>
              <w:top w:val="nil"/>
              <w:left w:val="nil"/>
              <w:bottom w:val="single" w:sz="8" w:space="0" w:color="auto"/>
              <w:right w:val="single" w:sz="8" w:space="0" w:color="auto"/>
            </w:tcBorders>
            <w:tcMar>
              <w:top w:w="0" w:type="dxa"/>
              <w:left w:w="108" w:type="dxa"/>
              <w:bottom w:w="0" w:type="dxa"/>
              <w:right w:w="108" w:type="dxa"/>
            </w:tcMar>
          </w:tcPr>
          <w:p w14:paraId="6DEBAD76" w14:textId="77777777" w:rsidR="00F778F7" w:rsidRPr="00F778F7" w:rsidRDefault="00F778F7" w:rsidP="00F778F7">
            <w:pPr>
              <w:spacing w:after="0" w:line="240" w:lineRule="auto"/>
              <w:rPr>
                <w:rFonts w:ascii="Arial" w:eastAsia="Times New Roman" w:hAnsi="Arial" w:cs="Arial"/>
                <w:color w:val="000000"/>
                <w:lang w:eastAsia="en-GB"/>
              </w:rPr>
            </w:pPr>
            <w:r w:rsidRPr="00F778F7">
              <w:rPr>
                <w:rFonts w:ascii="Arial" w:eastAsia="Times New Roman" w:hAnsi="Arial" w:cs="Arial"/>
                <w:color w:val="000000"/>
                <w:lang w:eastAsia="en-GB"/>
              </w:rPr>
              <w:t>V.2.2 Minor revisions and updating to change University logo, ensure accuracy and consistency with current University roles and responsibilities and updated reference to international qualifications.</w:t>
            </w:r>
          </w:p>
        </w:tc>
      </w:tr>
      <w:tr w:rsidR="00F778F7" w:rsidRPr="00F778F7" w14:paraId="3C2E5459" w14:textId="77777777" w:rsidTr="007C552F">
        <w:tc>
          <w:tcPr>
            <w:tcW w:w="81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2CAAE18" w14:textId="77777777" w:rsidR="00F778F7" w:rsidRPr="00F778F7" w:rsidRDefault="00F778F7" w:rsidP="00F778F7">
            <w:pPr>
              <w:spacing w:after="0" w:line="240" w:lineRule="auto"/>
              <w:jc w:val="both"/>
              <w:rPr>
                <w:rFonts w:ascii="Arial" w:eastAsia="Times New Roman" w:hAnsi="Arial" w:cs="Arial"/>
                <w:color w:val="000000"/>
                <w:lang w:eastAsia="en-GB"/>
              </w:rPr>
            </w:pPr>
          </w:p>
        </w:tc>
        <w:tc>
          <w:tcPr>
            <w:tcW w:w="850" w:type="pct"/>
            <w:tcBorders>
              <w:top w:val="nil"/>
              <w:left w:val="nil"/>
              <w:bottom w:val="single" w:sz="8" w:space="0" w:color="auto"/>
              <w:right w:val="single" w:sz="8" w:space="0" w:color="auto"/>
            </w:tcBorders>
            <w:tcMar>
              <w:top w:w="0" w:type="dxa"/>
              <w:left w:w="108" w:type="dxa"/>
              <w:bottom w:w="0" w:type="dxa"/>
              <w:right w:w="108" w:type="dxa"/>
            </w:tcMar>
          </w:tcPr>
          <w:p w14:paraId="1485C269" w14:textId="77777777" w:rsidR="00F778F7" w:rsidRPr="00F778F7" w:rsidRDefault="00F778F7" w:rsidP="00F778F7">
            <w:pPr>
              <w:spacing w:after="0" w:line="240" w:lineRule="auto"/>
              <w:rPr>
                <w:rFonts w:ascii="Arial" w:eastAsia="Times New Roman" w:hAnsi="Arial" w:cs="Arial"/>
                <w:color w:val="000000"/>
                <w:lang w:eastAsia="en-GB"/>
              </w:rPr>
            </w:pPr>
            <w:r w:rsidRPr="00F778F7">
              <w:rPr>
                <w:rFonts w:ascii="Arial" w:eastAsia="Times New Roman" w:hAnsi="Arial" w:cs="Arial"/>
                <w:color w:val="000000"/>
                <w:lang w:eastAsia="en-GB"/>
              </w:rPr>
              <w:t>3</w:t>
            </w:r>
            <w:r w:rsidRPr="00F778F7">
              <w:rPr>
                <w:rFonts w:ascii="Arial" w:eastAsia="Times New Roman" w:hAnsi="Arial" w:cs="Arial"/>
                <w:color w:val="000000"/>
                <w:vertAlign w:val="superscript"/>
                <w:lang w:eastAsia="en-GB"/>
              </w:rPr>
              <w:t>rd</w:t>
            </w:r>
            <w:r w:rsidRPr="00F778F7">
              <w:rPr>
                <w:rFonts w:ascii="Arial" w:eastAsia="Times New Roman" w:hAnsi="Arial" w:cs="Arial"/>
                <w:color w:val="000000"/>
                <w:lang w:eastAsia="en-GB"/>
              </w:rPr>
              <w:t xml:space="preserve"> June 2019</w:t>
            </w:r>
          </w:p>
          <w:p w14:paraId="6A7FFB00" w14:textId="77777777" w:rsidR="00F778F7" w:rsidRPr="00F778F7" w:rsidRDefault="00F778F7" w:rsidP="00F778F7">
            <w:pPr>
              <w:spacing w:after="0" w:line="240" w:lineRule="auto"/>
              <w:rPr>
                <w:rFonts w:ascii="Arial" w:eastAsia="Times New Roman" w:hAnsi="Arial" w:cs="Arial"/>
                <w:color w:val="000000"/>
                <w:lang w:eastAsia="en-GB"/>
              </w:rPr>
            </w:pPr>
            <w:r w:rsidRPr="00F778F7">
              <w:rPr>
                <w:rFonts w:ascii="Arial" w:eastAsia="Times New Roman" w:hAnsi="Arial" w:cs="Arial"/>
                <w:color w:val="000000"/>
                <w:lang w:eastAsia="en-GB"/>
              </w:rPr>
              <w:t>25</w:t>
            </w:r>
            <w:r w:rsidRPr="00F778F7">
              <w:rPr>
                <w:rFonts w:ascii="Arial" w:eastAsia="Times New Roman" w:hAnsi="Arial" w:cs="Arial"/>
                <w:color w:val="000000"/>
                <w:vertAlign w:val="superscript"/>
                <w:lang w:eastAsia="en-GB"/>
              </w:rPr>
              <w:t>th</w:t>
            </w:r>
            <w:r w:rsidRPr="00F778F7">
              <w:rPr>
                <w:rFonts w:ascii="Arial" w:eastAsia="Times New Roman" w:hAnsi="Arial" w:cs="Arial"/>
                <w:color w:val="000000"/>
                <w:lang w:eastAsia="en-GB"/>
              </w:rPr>
              <w:t xml:space="preserve"> October 2019</w:t>
            </w:r>
          </w:p>
        </w:tc>
        <w:tc>
          <w:tcPr>
            <w:tcW w:w="3334" w:type="pct"/>
            <w:tcBorders>
              <w:top w:val="nil"/>
              <w:left w:val="nil"/>
              <w:bottom w:val="single" w:sz="8" w:space="0" w:color="auto"/>
              <w:right w:val="single" w:sz="8" w:space="0" w:color="auto"/>
            </w:tcBorders>
            <w:tcMar>
              <w:top w:w="0" w:type="dxa"/>
              <w:left w:w="108" w:type="dxa"/>
              <w:bottom w:w="0" w:type="dxa"/>
              <w:right w:w="108" w:type="dxa"/>
            </w:tcMar>
          </w:tcPr>
          <w:p w14:paraId="4ACD2C6E" w14:textId="199EAA92" w:rsidR="00F778F7" w:rsidRPr="00F778F7" w:rsidRDefault="00F778F7" w:rsidP="00F778F7">
            <w:pPr>
              <w:spacing w:after="0" w:line="240" w:lineRule="auto"/>
              <w:rPr>
                <w:rFonts w:ascii="Arial" w:eastAsia="Times New Roman" w:hAnsi="Arial" w:cs="Arial"/>
                <w:color w:val="000000"/>
                <w:lang w:eastAsia="en-GB"/>
              </w:rPr>
            </w:pPr>
            <w:r w:rsidRPr="00F778F7">
              <w:rPr>
                <w:rFonts w:ascii="Arial" w:eastAsia="Times New Roman" w:hAnsi="Arial" w:cs="Arial"/>
                <w:color w:val="000000"/>
                <w:lang w:eastAsia="en-GB"/>
              </w:rPr>
              <w:t>V.2.1</w:t>
            </w:r>
            <w:r>
              <w:rPr>
                <w:rFonts w:ascii="Arial" w:eastAsia="Times New Roman" w:hAnsi="Arial" w:cs="Arial"/>
                <w:color w:val="000000"/>
                <w:lang w:eastAsia="en-GB"/>
              </w:rPr>
              <w:t xml:space="preserve"> </w:t>
            </w:r>
            <w:r w:rsidRPr="00F778F7">
              <w:rPr>
                <w:rFonts w:ascii="Arial" w:eastAsia="Times New Roman" w:hAnsi="Arial" w:cs="Arial"/>
                <w:color w:val="000000"/>
                <w:lang w:eastAsia="en-GB"/>
              </w:rPr>
              <w:t>Minor amendments following restructure</w:t>
            </w:r>
          </w:p>
        </w:tc>
      </w:tr>
      <w:tr w:rsidR="00F778F7" w:rsidRPr="00F778F7" w14:paraId="5C40DE59" w14:textId="77777777" w:rsidTr="007C552F">
        <w:tc>
          <w:tcPr>
            <w:tcW w:w="81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866B2BF" w14:textId="77777777" w:rsidR="00F778F7" w:rsidRPr="00F778F7" w:rsidRDefault="00F778F7" w:rsidP="00F778F7">
            <w:pPr>
              <w:spacing w:after="0" w:line="240" w:lineRule="auto"/>
              <w:jc w:val="both"/>
              <w:rPr>
                <w:rFonts w:ascii="Arial" w:eastAsia="Times New Roman" w:hAnsi="Arial" w:cs="Arial"/>
                <w:color w:val="000000"/>
                <w:lang w:eastAsia="en-GB"/>
              </w:rPr>
            </w:pPr>
            <w:r w:rsidRPr="00F778F7">
              <w:rPr>
                <w:rFonts w:ascii="Arial" w:eastAsia="Times New Roman" w:hAnsi="Arial" w:cs="Arial"/>
                <w:color w:val="000000"/>
                <w:lang w:eastAsia="en-GB"/>
              </w:rPr>
              <w:t>Academic Board</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14:paraId="76E4301C" w14:textId="77777777" w:rsidR="00F778F7" w:rsidRPr="00F778F7" w:rsidRDefault="00F778F7" w:rsidP="00F778F7">
            <w:pPr>
              <w:spacing w:after="0" w:line="240" w:lineRule="auto"/>
              <w:rPr>
                <w:rFonts w:ascii="Arial" w:eastAsia="Times New Roman" w:hAnsi="Arial" w:cs="Arial"/>
                <w:color w:val="000000"/>
                <w:lang w:eastAsia="en-GB"/>
              </w:rPr>
            </w:pPr>
            <w:r w:rsidRPr="00F778F7">
              <w:rPr>
                <w:rFonts w:ascii="Arial" w:eastAsia="Times New Roman" w:hAnsi="Arial" w:cs="Arial"/>
                <w:color w:val="000000"/>
                <w:lang w:eastAsia="en-GB"/>
              </w:rPr>
              <w:t>September 2018</w:t>
            </w:r>
          </w:p>
        </w:tc>
        <w:tc>
          <w:tcPr>
            <w:tcW w:w="3334" w:type="pct"/>
            <w:tcBorders>
              <w:top w:val="nil"/>
              <w:left w:val="nil"/>
              <w:bottom w:val="single" w:sz="8" w:space="0" w:color="auto"/>
              <w:right w:val="single" w:sz="8" w:space="0" w:color="auto"/>
            </w:tcBorders>
            <w:tcMar>
              <w:top w:w="0" w:type="dxa"/>
              <w:left w:w="108" w:type="dxa"/>
              <w:bottom w:w="0" w:type="dxa"/>
              <w:right w:w="108" w:type="dxa"/>
            </w:tcMar>
          </w:tcPr>
          <w:p w14:paraId="2B16A380" w14:textId="77777777" w:rsidR="00F778F7" w:rsidRPr="00F778F7" w:rsidRDefault="00F778F7" w:rsidP="00F778F7">
            <w:pPr>
              <w:spacing w:after="0" w:line="240" w:lineRule="auto"/>
              <w:rPr>
                <w:rFonts w:ascii="Arial" w:eastAsia="Times New Roman" w:hAnsi="Arial" w:cs="Arial"/>
                <w:color w:val="000000"/>
                <w:lang w:eastAsia="en-GB"/>
              </w:rPr>
            </w:pPr>
            <w:r w:rsidRPr="00F778F7">
              <w:rPr>
                <w:rFonts w:ascii="Arial" w:eastAsia="Times New Roman" w:hAnsi="Arial" w:cs="Arial"/>
                <w:color w:val="000000"/>
                <w:lang w:eastAsia="en-GB"/>
              </w:rPr>
              <w:t xml:space="preserve">V.2 approved </w:t>
            </w:r>
          </w:p>
          <w:p w14:paraId="1E8B2CC2" w14:textId="77777777" w:rsidR="00F778F7" w:rsidRPr="00F778F7" w:rsidRDefault="00F778F7" w:rsidP="00F778F7">
            <w:pPr>
              <w:spacing w:after="0" w:line="240" w:lineRule="auto"/>
              <w:rPr>
                <w:rFonts w:ascii="Arial" w:eastAsia="Times New Roman" w:hAnsi="Arial" w:cs="Arial"/>
                <w:color w:val="000000"/>
                <w:lang w:eastAsia="en-GB"/>
              </w:rPr>
            </w:pPr>
          </w:p>
        </w:tc>
      </w:tr>
      <w:tr w:rsidR="00F778F7" w:rsidRPr="00F778F7" w14:paraId="67DAABC0" w14:textId="77777777" w:rsidTr="007C552F">
        <w:tc>
          <w:tcPr>
            <w:tcW w:w="81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F9EEE4C" w14:textId="77777777" w:rsidR="00F778F7" w:rsidRPr="00F778F7" w:rsidRDefault="00F778F7" w:rsidP="00F778F7">
            <w:pPr>
              <w:spacing w:after="0" w:line="240" w:lineRule="auto"/>
              <w:jc w:val="both"/>
              <w:rPr>
                <w:rFonts w:ascii="Arial" w:eastAsia="Times New Roman" w:hAnsi="Arial" w:cs="Arial"/>
                <w:color w:val="000000"/>
                <w:lang w:eastAsia="en-GB"/>
              </w:rPr>
            </w:pPr>
            <w:r w:rsidRPr="00F778F7">
              <w:rPr>
                <w:rFonts w:ascii="Arial" w:eastAsia="Times New Roman" w:hAnsi="Arial" w:cs="Arial"/>
                <w:color w:val="000000"/>
                <w:lang w:eastAsia="en-GB"/>
              </w:rPr>
              <w:t xml:space="preserve">ASQEC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14:paraId="4F28BE03" w14:textId="77777777" w:rsidR="00F778F7" w:rsidRPr="00F778F7" w:rsidRDefault="00F778F7" w:rsidP="00F778F7">
            <w:pPr>
              <w:spacing w:after="0" w:line="240" w:lineRule="auto"/>
              <w:rPr>
                <w:rFonts w:ascii="Arial" w:eastAsia="Times New Roman" w:hAnsi="Arial" w:cs="Arial"/>
                <w:color w:val="000000"/>
                <w:lang w:eastAsia="en-GB"/>
              </w:rPr>
            </w:pPr>
            <w:r w:rsidRPr="00F778F7">
              <w:rPr>
                <w:rFonts w:ascii="Arial" w:eastAsia="Times New Roman" w:hAnsi="Arial" w:cs="Arial"/>
                <w:color w:val="000000"/>
                <w:lang w:eastAsia="en-GB"/>
              </w:rPr>
              <w:t>24</w:t>
            </w:r>
            <w:r w:rsidRPr="00F778F7">
              <w:rPr>
                <w:rFonts w:ascii="Arial" w:eastAsia="Times New Roman" w:hAnsi="Arial" w:cs="Arial"/>
                <w:color w:val="000000"/>
                <w:vertAlign w:val="superscript"/>
                <w:lang w:eastAsia="en-GB"/>
              </w:rPr>
              <w:t>th</w:t>
            </w:r>
            <w:r w:rsidRPr="00F778F7">
              <w:rPr>
                <w:rFonts w:ascii="Arial" w:eastAsia="Times New Roman" w:hAnsi="Arial" w:cs="Arial"/>
                <w:color w:val="000000"/>
                <w:lang w:eastAsia="en-GB"/>
              </w:rPr>
              <w:t xml:space="preserve"> September 2014</w:t>
            </w:r>
          </w:p>
        </w:tc>
        <w:tc>
          <w:tcPr>
            <w:tcW w:w="3334" w:type="pct"/>
            <w:tcBorders>
              <w:top w:val="nil"/>
              <w:left w:val="nil"/>
              <w:bottom w:val="single" w:sz="8" w:space="0" w:color="auto"/>
              <w:right w:val="single" w:sz="8" w:space="0" w:color="auto"/>
            </w:tcBorders>
            <w:tcMar>
              <w:top w:w="0" w:type="dxa"/>
              <w:left w:w="108" w:type="dxa"/>
              <w:bottom w:w="0" w:type="dxa"/>
              <w:right w:w="108" w:type="dxa"/>
            </w:tcMar>
          </w:tcPr>
          <w:p w14:paraId="690E6236" w14:textId="77777777" w:rsidR="00F778F7" w:rsidRPr="00F778F7" w:rsidRDefault="00F778F7" w:rsidP="00F778F7">
            <w:pPr>
              <w:spacing w:after="0" w:line="240" w:lineRule="auto"/>
              <w:rPr>
                <w:rFonts w:ascii="Arial" w:eastAsia="Times New Roman" w:hAnsi="Arial" w:cs="Arial"/>
                <w:color w:val="000000"/>
                <w:lang w:eastAsia="en-GB"/>
              </w:rPr>
            </w:pPr>
            <w:r w:rsidRPr="00F778F7">
              <w:rPr>
                <w:rFonts w:ascii="Arial" w:eastAsia="Times New Roman" w:hAnsi="Arial" w:cs="Arial"/>
                <w:color w:val="000000"/>
                <w:lang w:eastAsia="en-GB"/>
              </w:rPr>
              <w:t xml:space="preserve">Document revised following inclusion of recognition agreements within collaborative academic arrangements policy and approval of proposals by ASQEC. </w:t>
            </w:r>
          </w:p>
        </w:tc>
      </w:tr>
      <w:tr w:rsidR="00F778F7" w:rsidRPr="00F778F7" w14:paraId="63C9A0FF" w14:textId="77777777" w:rsidTr="007C552F">
        <w:tc>
          <w:tcPr>
            <w:tcW w:w="81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FBC170" w14:textId="77777777" w:rsidR="00F778F7" w:rsidRPr="00F778F7" w:rsidRDefault="00F778F7" w:rsidP="00F778F7">
            <w:pPr>
              <w:spacing w:after="0" w:line="240" w:lineRule="auto"/>
              <w:jc w:val="both"/>
              <w:rPr>
                <w:rFonts w:ascii="Arial" w:eastAsia="Calibri" w:hAnsi="Arial" w:cs="Arial"/>
                <w:color w:val="000000"/>
                <w:lang w:eastAsia="en-GB"/>
              </w:rPr>
            </w:pPr>
            <w:r w:rsidRPr="00F778F7">
              <w:rPr>
                <w:rFonts w:ascii="Arial" w:eastAsia="Times New Roman" w:hAnsi="Arial" w:cs="Arial"/>
                <w:color w:val="000000"/>
                <w:lang w:eastAsia="en-GB"/>
              </w:rPr>
              <w:t xml:space="preserve">ASQEC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14:paraId="3738B39D" w14:textId="77777777" w:rsidR="00F778F7" w:rsidRPr="00F778F7" w:rsidRDefault="00F778F7" w:rsidP="00F778F7">
            <w:pPr>
              <w:spacing w:after="0" w:line="240" w:lineRule="auto"/>
              <w:jc w:val="both"/>
              <w:rPr>
                <w:rFonts w:ascii="Arial" w:eastAsia="Calibri" w:hAnsi="Arial" w:cs="Arial"/>
                <w:color w:val="000000"/>
                <w:lang w:eastAsia="en-GB"/>
              </w:rPr>
            </w:pPr>
            <w:r w:rsidRPr="00F778F7">
              <w:rPr>
                <w:rFonts w:ascii="Arial" w:eastAsia="Times New Roman" w:hAnsi="Arial" w:cs="Arial"/>
                <w:color w:val="000000"/>
                <w:lang w:eastAsia="en-GB"/>
              </w:rPr>
              <w:t>8</w:t>
            </w:r>
            <w:r w:rsidRPr="00F778F7">
              <w:rPr>
                <w:rFonts w:ascii="Arial" w:eastAsia="Times New Roman" w:hAnsi="Arial" w:cs="Arial"/>
                <w:color w:val="000000"/>
                <w:vertAlign w:val="superscript"/>
                <w:lang w:eastAsia="en-GB"/>
              </w:rPr>
              <w:t>th</w:t>
            </w:r>
            <w:r w:rsidRPr="00F778F7">
              <w:rPr>
                <w:rFonts w:ascii="Arial" w:eastAsia="Times New Roman" w:hAnsi="Arial" w:cs="Arial"/>
                <w:color w:val="000000"/>
                <w:lang w:eastAsia="en-GB"/>
              </w:rPr>
              <w:t xml:space="preserve"> January 2014</w:t>
            </w:r>
          </w:p>
        </w:tc>
        <w:tc>
          <w:tcPr>
            <w:tcW w:w="3334" w:type="pct"/>
            <w:tcBorders>
              <w:top w:val="nil"/>
              <w:left w:val="nil"/>
              <w:bottom w:val="single" w:sz="8" w:space="0" w:color="auto"/>
              <w:right w:val="single" w:sz="8" w:space="0" w:color="auto"/>
            </w:tcBorders>
            <w:tcMar>
              <w:top w:w="0" w:type="dxa"/>
              <w:left w:w="108" w:type="dxa"/>
              <w:bottom w:w="0" w:type="dxa"/>
              <w:right w:w="108" w:type="dxa"/>
            </w:tcMar>
            <w:hideMark/>
          </w:tcPr>
          <w:p w14:paraId="154F6448" w14:textId="77777777" w:rsidR="00F778F7" w:rsidRPr="00F778F7" w:rsidRDefault="00F778F7" w:rsidP="00F778F7">
            <w:pPr>
              <w:spacing w:after="0" w:line="240" w:lineRule="auto"/>
              <w:rPr>
                <w:rFonts w:ascii="Arial" w:eastAsia="Times New Roman" w:hAnsi="Arial" w:cs="Arial"/>
                <w:color w:val="000000"/>
                <w:lang w:eastAsia="en-GB"/>
              </w:rPr>
            </w:pPr>
            <w:r w:rsidRPr="00F778F7">
              <w:rPr>
                <w:rFonts w:ascii="Arial" w:eastAsia="Times New Roman" w:hAnsi="Arial" w:cs="Arial"/>
                <w:color w:val="000000"/>
                <w:lang w:eastAsia="en-GB"/>
              </w:rPr>
              <w:t>Document revised to permit International Recruitment Team to bring forward proposals, and to streamline processes.</w:t>
            </w:r>
          </w:p>
          <w:p w14:paraId="21C6D442" w14:textId="77777777" w:rsidR="00F778F7" w:rsidRPr="00F778F7" w:rsidRDefault="00F778F7" w:rsidP="00F778F7">
            <w:pPr>
              <w:spacing w:after="0" w:line="240" w:lineRule="auto"/>
              <w:rPr>
                <w:rFonts w:ascii="Arial" w:eastAsia="Calibri" w:hAnsi="Arial" w:cs="Arial"/>
                <w:i/>
                <w:iCs/>
                <w:color w:val="000000"/>
                <w:lang w:eastAsia="en-GB"/>
              </w:rPr>
            </w:pPr>
            <w:r w:rsidRPr="00F778F7">
              <w:rPr>
                <w:rFonts w:ascii="Arial" w:eastAsia="Times New Roman" w:hAnsi="Arial" w:cs="Arial"/>
                <w:color w:val="000000"/>
                <w:lang w:eastAsia="en-GB"/>
              </w:rPr>
              <w:t>Revision of definition of ‘recognition’.</w:t>
            </w:r>
          </w:p>
        </w:tc>
      </w:tr>
    </w:tbl>
    <w:p w14:paraId="2D88CC68" w14:textId="77777777" w:rsidR="00B108A1" w:rsidRDefault="00B108A1" w:rsidP="00B108A1">
      <w:pPr>
        <w:spacing w:after="0" w:line="240" w:lineRule="auto"/>
        <w:rPr>
          <w:rFonts w:ascii="Arial" w:hAnsi="Arial" w:cs="Arial"/>
          <w:b/>
        </w:rPr>
      </w:pPr>
    </w:p>
    <w:sectPr w:rsidR="00B108A1" w:rsidSect="002D078F">
      <w:type w:val="continuous"/>
      <w:pgSz w:w="11906" w:h="16838"/>
      <w:pgMar w:top="851" w:right="849"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7B9A9" w14:textId="77777777" w:rsidR="00093724" w:rsidRDefault="00093724" w:rsidP="0016739B">
      <w:pPr>
        <w:spacing w:after="0" w:line="240" w:lineRule="auto"/>
      </w:pPr>
      <w:r>
        <w:separator/>
      </w:r>
    </w:p>
  </w:endnote>
  <w:endnote w:type="continuationSeparator" w:id="0">
    <w:p w14:paraId="5689C28F" w14:textId="77777777" w:rsidR="00093724" w:rsidRDefault="00093724" w:rsidP="00167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425699754"/>
      <w:docPartObj>
        <w:docPartGallery w:val="Page Numbers (Bottom of Page)"/>
        <w:docPartUnique/>
      </w:docPartObj>
    </w:sdtPr>
    <w:sdtEndPr/>
    <w:sdtContent>
      <w:sdt>
        <w:sdtPr>
          <w:rPr>
            <w:rFonts w:ascii="Arial" w:hAnsi="Arial" w:cs="Arial"/>
            <w:sz w:val="18"/>
            <w:szCs w:val="18"/>
          </w:rPr>
          <w:id w:val="-1669238322"/>
          <w:docPartObj>
            <w:docPartGallery w:val="Page Numbers (Top of Page)"/>
            <w:docPartUnique/>
          </w:docPartObj>
        </w:sdtPr>
        <w:sdtEndPr/>
        <w:sdtContent>
          <w:p w14:paraId="16671307" w14:textId="77777777" w:rsidR="0016739B" w:rsidRPr="0016739B" w:rsidRDefault="0016739B">
            <w:pPr>
              <w:pStyle w:val="Footer"/>
              <w:jc w:val="center"/>
              <w:rPr>
                <w:rFonts w:ascii="Arial" w:hAnsi="Arial" w:cs="Arial"/>
                <w:sz w:val="18"/>
                <w:szCs w:val="18"/>
              </w:rPr>
            </w:pPr>
            <w:r w:rsidRPr="0016739B">
              <w:rPr>
                <w:rFonts w:ascii="Arial" w:hAnsi="Arial" w:cs="Arial"/>
                <w:sz w:val="18"/>
                <w:szCs w:val="18"/>
              </w:rPr>
              <w:t xml:space="preserve">Page </w:t>
            </w:r>
            <w:r w:rsidRPr="0016739B">
              <w:rPr>
                <w:rFonts w:ascii="Arial" w:hAnsi="Arial" w:cs="Arial"/>
                <w:bCs/>
                <w:sz w:val="18"/>
                <w:szCs w:val="18"/>
              </w:rPr>
              <w:fldChar w:fldCharType="begin"/>
            </w:r>
            <w:r w:rsidRPr="0016739B">
              <w:rPr>
                <w:rFonts w:ascii="Arial" w:hAnsi="Arial" w:cs="Arial"/>
                <w:bCs/>
                <w:sz w:val="18"/>
                <w:szCs w:val="18"/>
              </w:rPr>
              <w:instrText xml:space="preserve"> PAGE </w:instrText>
            </w:r>
            <w:r w:rsidRPr="0016739B">
              <w:rPr>
                <w:rFonts w:ascii="Arial" w:hAnsi="Arial" w:cs="Arial"/>
                <w:bCs/>
                <w:sz w:val="18"/>
                <w:szCs w:val="18"/>
              </w:rPr>
              <w:fldChar w:fldCharType="separate"/>
            </w:r>
            <w:r w:rsidR="00272014">
              <w:rPr>
                <w:rFonts w:ascii="Arial" w:hAnsi="Arial" w:cs="Arial"/>
                <w:bCs/>
                <w:noProof/>
                <w:sz w:val="18"/>
                <w:szCs w:val="18"/>
              </w:rPr>
              <w:t>3</w:t>
            </w:r>
            <w:r w:rsidRPr="0016739B">
              <w:rPr>
                <w:rFonts w:ascii="Arial" w:hAnsi="Arial" w:cs="Arial"/>
                <w:bCs/>
                <w:sz w:val="18"/>
                <w:szCs w:val="18"/>
              </w:rPr>
              <w:fldChar w:fldCharType="end"/>
            </w:r>
            <w:r w:rsidRPr="0016739B">
              <w:rPr>
                <w:rFonts w:ascii="Arial" w:hAnsi="Arial" w:cs="Arial"/>
                <w:sz w:val="18"/>
                <w:szCs w:val="18"/>
              </w:rPr>
              <w:t xml:space="preserve"> of </w:t>
            </w:r>
            <w:r w:rsidRPr="0016739B">
              <w:rPr>
                <w:rFonts w:ascii="Arial" w:hAnsi="Arial" w:cs="Arial"/>
                <w:bCs/>
                <w:sz w:val="18"/>
                <w:szCs w:val="18"/>
              </w:rPr>
              <w:fldChar w:fldCharType="begin"/>
            </w:r>
            <w:r w:rsidRPr="0016739B">
              <w:rPr>
                <w:rFonts w:ascii="Arial" w:hAnsi="Arial" w:cs="Arial"/>
                <w:bCs/>
                <w:sz w:val="18"/>
                <w:szCs w:val="18"/>
              </w:rPr>
              <w:instrText xml:space="preserve"> NUMPAGES  </w:instrText>
            </w:r>
            <w:r w:rsidRPr="0016739B">
              <w:rPr>
                <w:rFonts w:ascii="Arial" w:hAnsi="Arial" w:cs="Arial"/>
                <w:bCs/>
                <w:sz w:val="18"/>
                <w:szCs w:val="18"/>
              </w:rPr>
              <w:fldChar w:fldCharType="separate"/>
            </w:r>
            <w:r w:rsidR="00272014">
              <w:rPr>
                <w:rFonts w:ascii="Arial" w:hAnsi="Arial" w:cs="Arial"/>
                <w:bCs/>
                <w:noProof/>
                <w:sz w:val="18"/>
                <w:szCs w:val="18"/>
              </w:rPr>
              <w:t>3</w:t>
            </w:r>
            <w:r w:rsidRPr="0016739B">
              <w:rPr>
                <w:rFonts w:ascii="Arial" w:hAnsi="Arial" w:cs="Arial"/>
                <w:bCs/>
                <w:sz w:val="18"/>
                <w:szCs w:val="18"/>
              </w:rPr>
              <w:fldChar w:fldCharType="end"/>
            </w:r>
          </w:p>
        </w:sdtContent>
      </w:sdt>
    </w:sdtContent>
  </w:sdt>
  <w:p w14:paraId="0B51AB71" w14:textId="77777777" w:rsidR="0016739B" w:rsidRDefault="00167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C3E80" w14:textId="77777777" w:rsidR="00093724" w:rsidRDefault="00093724" w:rsidP="0016739B">
      <w:pPr>
        <w:spacing w:after="0" w:line="240" w:lineRule="auto"/>
      </w:pPr>
      <w:r>
        <w:separator/>
      </w:r>
    </w:p>
  </w:footnote>
  <w:footnote w:type="continuationSeparator" w:id="0">
    <w:p w14:paraId="05C55C88" w14:textId="77777777" w:rsidR="00093724" w:rsidRDefault="00093724" w:rsidP="001673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D34"/>
    <w:rsid w:val="000368D8"/>
    <w:rsid w:val="00046604"/>
    <w:rsid w:val="000522B5"/>
    <w:rsid w:val="00052821"/>
    <w:rsid w:val="000621AA"/>
    <w:rsid w:val="000639C0"/>
    <w:rsid w:val="00076DAF"/>
    <w:rsid w:val="00077B69"/>
    <w:rsid w:val="00080E9F"/>
    <w:rsid w:val="00081F39"/>
    <w:rsid w:val="0008266A"/>
    <w:rsid w:val="000842D4"/>
    <w:rsid w:val="00093724"/>
    <w:rsid w:val="000A2BA5"/>
    <w:rsid w:val="000B23C8"/>
    <w:rsid w:val="000B38F0"/>
    <w:rsid w:val="000B484A"/>
    <w:rsid w:val="000B57C5"/>
    <w:rsid w:val="000B596D"/>
    <w:rsid w:val="000B70CE"/>
    <w:rsid w:val="000C54F7"/>
    <w:rsid w:val="000C5843"/>
    <w:rsid w:val="000C6A82"/>
    <w:rsid w:val="000C6DB1"/>
    <w:rsid w:val="000D63C9"/>
    <w:rsid w:val="000F5E41"/>
    <w:rsid w:val="00113321"/>
    <w:rsid w:val="00115D83"/>
    <w:rsid w:val="001174F7"/>
    <w:rsid w:val="00121F27"/>
    <w:rsid w:val="00124F7E"/>
    <w:rsid w:val="00125C5B"/>
    <w:rsid w:val="001305B3"/>
    <w:rsid w:val="00130ADA"/>
    <w:rsid w:val="00133665"/>
    <w:rsid w:val="00133BD5"/>
    <w:rsid w:val="00141B7B"/>
    <w:rsid w:val="001425A5"/>
    <w:rsid w:val="001478E2"/>
    <w:rsid w:val="00151295"/>
    <w:rsid w:val="00153C30"/>
    <w:rsid w:val="001576B6"/>
    <w:rsid w:val="001576EB"/>
    <w:rsid w:val="00161DB7"/>
    <w:rsid w:val="0016716B"/>
    <w:rsid w:val="0016739B"/>
    <w:rsid w:val="00172EDE"/>
    <w:rsid w:val="0018144E"/>
    <w:rsid w:val="0018452B"/>
    <w:rsid w:val="00185E93"/>
    <w:rsid w:val="00187762"/>
    <w:rsid w:val="001934CF"/>
    <w:rsid w:val="00197B61"/>
    <w:rsid w:val="001C0073"/>
    <w:rsid w:val="001C4DC6"/>
    <w:rsid w:val="001D37A4"/>
    <w:rsid w:val="001E752B"/>
    <w:rsid w:val="001F1D01"/>
    <w:rsid w:val="001F4D36"/>
    <w:rsid w:val="001F5897"/>
    <w:rsid w:val="00201CA8"/>
    <w:rsid w:val="00207050"/>
    <w:rsid w:val="00212D90"/>
    <w:rsid w:val="0022158F"/>
    <w:rsid w:val="00223837"/>
    <w:rsid w:val="00225726"/>
    <w:rsid w:val="00226A97"/>
    <w:rsid w:val="002275B2"/>
    <w:rsid w:val="00235104"/>
    <w:rsid w:val="002360EB"/>
    <w:rsid w:val="0023733F"/>
    <w:rsid w:val="0024050E"/>
    <w:rsid w:val="00254230"/>
    <w:rsid w:val="002558FD"/>
    <w:rsid w:val="00271454"/>
    <w:rsid w:val="00272014"/>
    <w:rsid w:val="00283E9B"/>
    <w:rsid w:val="0028613A"/>
    <w:rsid w:val="00286EA3"/>
    <w:rsid w:val="00287349"/>
    <w:rsid w:val="00294468"/>
    <w:rsid w:val="00295571"/>
    <w:rsid w:val="00296677"/>
    <w:rsid w:val="002A19BA"/>
    <w:rsid w:val="002A1FE5"/>
    <w:rsid w:val="002A46C2"/>
    <w:rsid w:val="002A48A4"/>
    <w:rsid w:val="002B3B73"/>
    <w:rsid w:val="002B7549"/>
    <w:rsid w:val="002C7149"/>
    <w:rsid w:val="002D078F"/>
    <w:rsid w:val="002D70C0"/>
    <w:rsid w:val="002E02F0"/>
    <w:rsid w:val="002E0703"/>
    <w:rsid w:val="002E4362"/>
    <w:rsid w:val="002F3ED4"/>
    <w:rsid w:val="00305368"/>
    <w:rsid w:val="00312ABE"/>
    <w:rsid w:val="00325E36"/>
    <w:rsid w:val="00327991"/>
    <w:rsid w:val="003424BB"/>
    <w:rsid w:val="00351944"/>
    <w:rsid w:val="003524F6"/>
    <w:rsid w:val="00357299"/>
    <w:rsid w:val="00360D32"/>
    <w:rsid w:val="0036368F"/>
    <w:rsid w:val="00366325"/>
    <w:rsid w:val="00392945"/>
    <w:rsid w:val="003961B9"/>
    <w:rsid w:val="003962B5"/>
    <w:rsid w:val="003A4E5C"/>
    <w:rsid w:val="003B1460"/>
    <w:rsid w:val="003B2F28"/>
    <w:rsid w:val="003B393A"/>
    <w:rsid w:val="003B49F8"/>
    <w:rsid w:val="003C5DF5"/>
    <w:rsid w:val="003C69DC"/>
    <w:rsid w:val="003D5C97"/>
    <w:rsid w:val="003D6F71"/>
    <w:rsid w:val="003E24A1"/>
    <w:rsid w:val="003E75FC"/>
    <w:rsid w:val="003F1A18"/>
    <w:rsid w:val="0040303F"/>
    <w:rsid w:val="00404213"/>
    <w:rsid w:val="00410C17"/>
    <w:rsid w:val="00411BDC"/>
    <w:rsid w:val="00412EBC"/>
    <w:rsid w:val="004265CD"/>
    <w:rsid w:val="00435546"/>
    <w:rsid w:val="004376E5"/>
    <w:rsid w:val="00442718"/>
    <w:rsid w:val="00447486"/>
    <w:rsid w:val="004578A8"/>
    <w:rsid w:val="00481324"/>
    <w:rsid w:val="00481A5D"/>
    <w:rsid w:val="004838C7"/>
    <w:rsid w:val="00486953"/>
    <w:rsid w:val="00487B94"/>
    <w:rsid w:val="004903BD"/>
    <w:rsid w:val="00491C76"/>
    <w:rsid w:val="0049709D"/>
    <w:rsid w:val="004A4C3D"/>
    <w:rsid w:val="004B035B"/>
    <w:rsid w:val="004E3426"/>
    <w:rsid w:val="004E5DF5"/>
    <w:rsid w:val="004E7841"/>
    <w:rsid w:val="00521CB0"/>
    <w:rsid w:val="0052224F"/>
    <w:rsid w:val="00522903"/>
    <w:rsid w:val="005310D8"/>
    <w:rsid w:val="00531B65"/>
    <w:rsid w:val="005463F4"/>
    <w:rsid w:val="0055389F"/>
    <w:rsid w:val="005566DC"/>
    <w:rsid w:val="005649E0"/>
    <w:rsid w:val="00573A7A"/>
    <w:rsid w:val="00576670"/>
    <w:rsid w:val="00576BD1"/>
    <w:rsid w:val="005848BC"/>
    <w:rsid w:val="00585F20"/>
    <w:rsid w:val="005867E3"/>
    <w:rsid w:val="00586856"/>
    <w:rsid w:val="00594F6B"/>
    <w:rsid w:val="005A0B79"/>
    <w:rsid w:val="005B1F1B"/>
    <w:rsid w:val="005B3287"/>
    <w:rsid w:val="005C040D"/>
    <w:rsid w:val="005D0578"/>
    <w:rsid w:val="005D5528"/>
    <w:rsid w:val="005D6F2D"/>
    <w:rsid w:val="005E7D62"/>
    <w:rsid w:val="005F17AD"/>
    <w:rsid w:val="00607F03"/>
    <w:rsid w:val="0061351F"/>
    <w:rsid w:val="006213A5"/>
    <w:rsid w:val="00622A56"/>
    <w:rsid w:val="00622E60"/>
    <w:rsid w:val="00637096"/>
    <w:rsid w:val="00650143"/>
    <w:rsid w:val="00653F62"/>
    <w:rsid w:val="006630AD"/>
    <w:rsid w:val="00664374"/>
    <w:rsid w:val="00664FDB"/>
    <w:rsid w:val="00667DAA"/>
    <w:rsid w:val="00674D4F"/>
    <w:rsid w:val="00684F2B"/>
    <w:rsid w:val="00694EC8"/>
    <w:rsid w:val="00695B5E"/>
    <w:rsid w:val="00697980"/>
    <w:rsid w:val="006A1FFB"/>
    <w:rsid w:val="006B5EE9"/>
    <w:rsid w:val="006D02F2"/>
    <w:rsid w:val="006D4970"/>
    <w:rsid w:val="006F624B"/>
    <w:rsid w:val="00704A1C"/>
    <w:rsid w:val="00711969"/>
    <w:rsid w:val="00712920"/>
    <w:rsid w:val="00714139"/>
    <w:rsid w:val="00723582"/>
    <w:rsid w:val="00726864"/>
    <w:rsid w:val="00727818"/>
    <w:rsid w:val="00731955"/>
    <w:rsid w:val="0073267F"/>
    <w:rsid w:val="00733038"/>
    <w:rsid w:val="0073382F"/>
    <w:rsid w:val="007376E5"/>
    <w:rsid w:val="00750AA9"/>
    <w:rsid w:val="0075155C"/>
    <w:rsid w:val="00751E1E"/>
    <w:rsid w:val="0075337A"/>
    <w:rsid w:val="00753DEB"/>
    <w:rsid w:val="00760090"/>
    <w:rsid w:val="007711CD"/>
    <w:rsid w:val="00777A71"/>
    <w:rsid w:val="007934DF"/>
    <w:rsid w:val="007A1D17"/>
    <w:rsid w:val="007A4221"/>
    <w:rsid w:val="007A4D64"/>
    <w:rsid w:val="007B2445"/>
    <w:rsid w:val="007B3092"/>
    <w:rsid w:val="007C185C"/>
    <w:rsid w:val="007C2E8A"/>
    <w:rsid w:val="007E1513"/>
    <w:rsid w:val="007E1C7C"/>
    <w:rsid w:val="00804CF0"/>
    <w:rsid w:val="00822EFB"/>
    <w:rsid w:val="008239C2"/>
    <w:rsid w:val="008314C3"/>
    <w:rsid w:val="00833C4A"/>
    <w:rsid w:val="00833C7F"/>
    <w:rsid w:val="008353D4"/>
    <w:rsid w:val="0084367C"/>
    <w:rsid w:val="0085128B"/>
    <w:rsid w:val="008532B4"/>
    <w:rsid w:val="00854B2E"/>
    <w:rsid w:val="00860222"/>
    <w:rsid w:val="0086117E"/>
    <w:rsid w:val="00881293"/>
    <w:rsid w:val="008849B3"/>
    <w:rsid w:val="00885029"/>
    <w:rsid w:val="00897160"/>
    <w:rsid w:val="008977B7"/>
    <w:rsid w:val="0089786F"/>
    <w:rsid w:val="008A4F6C"/>
    <w:rsid w:val="008B4CD2"/>
    <w:rsid w:val="008C48BB"/>
    <w:rsid w:val="008C6A1E"/>
    <w:rsid w:val="008D2577"/>
    <w:rsid w:val="008E0A2D"/>
    <w:rsid w:val="008E17B8"/>
    <w:rsid w:val="008E26B4"/>
    <w:rsid w:val="008E5080"/>
    <w:rsid w:val="008F0BB7"/>
    <w:rsid w:val="008F2FAE"/>
    <w:rsid w:val="008F38E5"/>
    <w:rsid w:val="00902821"/>
    <w:rsid w:val="009031FF"/>
    <w:rsid w:val="00923C0A"/>
    <w:rsid w:val="00930587"/>
    <w:rsid w:val="009306A2"/>
    <w:rsid w:val="0093421A"/>
    <w:rsid w:val="00935ABD"/>
    <w:rsid w:val="0094275F"/>
    <w:rsid w:val="0094421F"/>
    <w:rsid w:val="0094563A"/>
    <w:rsid w:val="00950AAD"/>
    <w:rsid w:val="00954DCF"/>
    <w:rsid w:val="00956915"/>
    <w:rsid w:val="009600E3"/>
    <w:rsid w:val="00961961"/>
    <w:rsid w:val="009774AB"/>
    <w:rsid w:val="00995E9C"/>
    <w:rsid w:val="009979C7"/>
    <w:rsid w:val="009A0F23"/>
    <w:rsid w:val="009A7369"/>
    <w:rsid w:val="009B1082"/>
    <w:rsid w:val="009B4D5A"/>
    <w:rsid w:val="009B7590"/>
    <w:rsid w:val="009C37E2"/>
    <w:rsid w:val="009C7F34"/>
    <w:rsid w:val="009D2F5C"/>
    <w:rsid w:val="009D6161"/>
    <w:rsid w:val="009E3D55"/>
    <w:rsid w:val="009F2F76"/>
    <w:rsid w:val="009F75CD"/>
    <w:rsid w:val="00A011C1"/>
    <w:rsid w:val="00A0373B"/>
    <w:rsid w:val="00A066BD"/>
    <w:rsid w:val="00A1474A"/>
    <w:rsid w:val="00A151D7"/>
    <w:rsid w:val="00A226A0"/>
    <w:rsid w:val="00A22A9E"/>
    <w:rsid w:val="00A27996"/>
    <w:rsid w:val="00A43C85"/>
    <w:rsid w:val="00A52039"/>
    <w:rsid w:val="00A5630C"/>
    <w:rsid w:val="00A56C5B"/>
    <w:rsid w:val="00A71505"/>
    <w:rsid w:val="00A725C3"/>
    <w:rsid w:val="00A75626"/>
    <w:rsid w:val="00A87D3A"/>
    <w:rsid w:val="00A97290"/>
    <w:rsid w:val="00AA179A"/>
    <w:rsid w:val="00AA7395"/>
    <w:rsid w:val="00AB6241"/>
    <w:rsid w:val="00AB7C6D"/>
    <w:rsid w:val="00AD2ED0"/>
    <w:rsid w:val="00AE0791"/>
    <w:rsid w:val="00AE11A8"/>
    <w:rsid w:val="00AE17E5"/>
    <w:rsid w:val="00AF3C84"/>
    <w:rsid w:val="00AF6D34"/>
    <w:rsid w:val="00B04585"/>
    <w:rsid w:val="00B108A1"/>
    <w:rsid w:val="00B13945"/>
    <w:rsid w:val="00B139F6"/>
    <w:rsid w:val="00B16C3D"/>
    <w:rsid w:val="00B20BBC"/>
    <w:rsid w:val="00B26037"/>
    <w:rsid w:val="00B310C3"/>
    <w:rsid w:val="00B31D99"/>
    <w:rsid w:val="00B327D8"/>
    <w:rsid w:val="00B4549F"/>
    <w:rsid w:val="00B456B6"/>
    <w:rsid w:val="00B47410"/>
    <w:rsid w:val="00B54AD9"/>
    <w:rsid w:val="00B603F4"/>
    <w:rsid w:val="00B659BE"/>
    <w:rsid w:val="00B74B80"/>
    <w:rsid w:val="00B75108"/>
    <w:rsid w:val="00B75326"/>
    <w:rsid w:val="00B76A51"/>
    <w:rsid w:val="00B80532"/>
    <w:rsid w:val="00B90395"/>
    <w:rsid w:val="00B90733"/>
    <w:rsid w:val="00BA2AE7"/>
    <w:rsid w:val="00BA33CC"/>
    <w:rsid w:val="00BA5C2C"/>
    <w:rsid w:val="00BA6967"/>
    <w:rsid w:val="00BA6DB4"/>
    <w:rsid w:val="00BA7BF5"/>
    <w:rsid w:val="00BB0C12"/>
    <w:rsid w:val="00BB3AD8"/>
    <w:rsid w:val="00BB5E5E"/>
    <w:rsid w:val="00BD77E2"/>
    <w:rsid w:val="00BE03F5"/>
    <w:rsid w:val="00BE162B"/>
    <w:rsid w:val="00BE4D32"/>
    <w:rsid w:val="00BE73FB"/>
    <w:rsid w:val="00C01EE7"/>
    <w:rsid w:val="00C02716"/>
    <w:rsid w:val="00C20CEC"/>
    <w:rsid w:val="00C215D7"/>
    <w:rsid w:val="00C225CC"/>
    <w:rsid w:val="00C22B3E"/>
    <w:rsid w:val="00C44827"/>
    <w:rsid w:val="00C44934"/>
    <w:rsid w:val="00C46EB7"/>
    <w:rsid w:val="00C47361"/>
    <w:rsid w:val="00C6211C"/>
    <w:rsid w:val="00C63E6E"/>
    <w:rsid w:val="00C67EFA"/>
    <w:rsid w:val="00C815D5"/>
    <w:rsid w:val="00C92048"/>
    <w:rsid w:val="00C935DD"/>
    <w:rsid w:val="00C96B7B"/>
    <w:rsid w:val="00CA6E7A"/>
    <w:rsid w:val="00CA7B03"/>
    <w:rsid w:val="00CB3D04"/>
    <w:rsid w:val="00CC072A"/>
    <w:rsid w:val="00CC7A50"/>
    <w:rsid w:val="00CD0FB0"/>
    <w:rsid w:val="00CD2BA9"/>
    <w:rsid w:val="00CE7749"/>
    <w:rsid w:val="00CF0102"/>
    <w:rsid w:val="00CF14D7"/>
    <w:rsid w:val="00CF159A"/>
    <w:rsid w:val="00CF2A7C"/>
    <w:rsid w:val="00CF32A0"/>
    <w:rsid w:val="00CF3A13"/>
    <w:rsid w:val="00CF52ED"/>
    <w:rsid w:val="00CF5A9B"/>
    <w:rsid w:val="00D03CF5"/>
    <w:rsid w:val="00D06FC1"/>
    <w:rsid w:val="00D17791"/>
    <w:rsid w:val="00D17ABA"/>
    <w:rsid w:val="00D317D1"/>
    <w:rsid w:val="00D33730"/>
    <w:rsid w:val="00D41478"/>
    <w:rsid w:val="00D41AE1"/>
    <w:rsid w:val="00D5551F"/>
    <w:rsid w:val="00D5573F"/>
    <w:rsid w:val="00D8505C"/>
    <w:rsid w:val="00D90447"/>
    <w:rsid w:val="00D9110E"/>
    <w:rsid w:val="00D96895"/>
    <w:rsid w:val="00DA716F"/>
    <w:rsid w:val="00DB167B"/>
    <w:rsid w:val="00DB48A1"/>
    <w:rsid w:val="00DB7FF6"/>
    <w:rsid w:val="00DE3DAF"/>
    <w:rsid w:val="00DE55A7"/>
    <w:rsid w:val="00DE6861"/>
    <w:rsid w:val="00E00928"/>
    <w:rsid w:val="00E047E5"/>
    <w:rsid w:val="00E06AB5"/>
    <w:rsid w:val="00E1210B"/>
    <w:rsid w:val="00E12727"/>
    <w:rsid w:val="00E22222"/>
    <w:rsid w:val="00E27C85"/>
    <w:rsid w:val="00E30A53"/>
    <w:rsid w:val="00E3404F"/>
    <w:rsid w:val="00E52353"/>
    <w:rsid w:val="00E62D1C"/>
    <w:rsid w:val="00E63282"/>
    <w:rsid w:val="00E67053"/>
    <w:rsid w:val="00EA5379"/>
    <w:rsid w:val="00EA64DF"/>
    <w:rsid w:val="00EB3224"/>
    <w:rsid w:val="00EB5CE9"/>
    <w:rsid w:val="00ED234F"/>
    <w:rsid w:val="00ED7ECF"/>
    <w:rsid w:val="00EE4324"/>
    <w:rsid w:val="00EE546D"/>
    <w:rsid w:val="00EF7957"/>
    <w:rsid w:val="00EF7AD5"/>
    <w:rsid w:val="00F0196F"/>
    <w:rsid w:val="00F111F4"/>
    <w:rsid w:val="00F1390C"/>
    <w:rsid w:val="00F155DE"/>
    <w:rsid w:val="00F17BA0"/>
    <w:rsid w:val="00F23735"/>
    <w:rsid w:val="00F249E7"/>
    <w:rsid w:val="00F25379"/>
    <w:rsid w:val="00F255AE"/>
    <w:rsid w:val="00F2650F"/>
    <w:rsid w:val="00F336B0"/>
    <w:rsid w:val="00F417E0"/>
    <w:rsid w:val="00F6247C"/>
    <w:rsid w:val="00F72732"/>
    <w:rsid w:val="00F72EC3"/>
    <w:rsid w:val="00F75F55"/>
    <w:rsid w:val="00F778F7"/>
    <w:rsid w:val="00F910A2"/>
    <w:rsid w:val="00FA1643"/>
    <w:rsid w:val="00FB2082"/>
    <w:rsid w:val="00FB294E"/>
    <w:rsid w:val="00FB4E56"/>
    <w:rsid w:val="00FC4FA8"/>
    <w:rsid w:val="00FC5FAE"/>
    <w:rsid w:val="00FC72CC"/>
    <w:rsid w:val="00FE19C2"/>
    <w:rsid w:val="00FF0A78"/>
    <w:rsid w:val="00FF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24F8E"/>
  <w15:docId w15:val="{FBA3E42A-7322-466C-8F29-5FF33EC2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D34"/>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F1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F1A18"/>
    <w:rPr>
      <w:rFonts w:ascii="Tahoma" w:eastAsiaTheme="minorHAnsi" w:hAnsi="Tahoma" w:cs="Tahoma"/>
      <w:sz w:val="16"/>
      <w:szCs w:val="16"/>
      <w:lang w:eastAsia="en-US"/>
    </w:rPr>
  </w:style>
  <w:style w:type="table" w:styleId="TableGrid">
    <w:name w:val="Table Grid"/>
    <w:basedOn w:val="TableNormal"/>
    <w:rsid w:val="00283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6739B"/>
    <w:pPr>
      <w:tabs>
        <w:tab w:val="center" w:pos="4513"/>
        <w:tab w:val="right" w:pos="9026"/>
      </w:tabs>
      <w:spacing w:after="0" w:line="240" w:lineRule="auto"/>
    </w:pPr>
  </w:style>
  <w:style w:type="character" w:customStyle="1" w:styleId="HeaderChar">
    <w:name w:val="Header Char"/>
    <w:basedOn w:val="DefaultParagraphFont"/>
    <w:link w:val="Header"/>
    <w:rsid w:val="0016739B"/>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1673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39B"/>
    <w:rPr>
      <w:rFonts w:asciiTheme="minorHAnsi" w:eastAsiaTheme="minorHAnsi" w:hAnsiTheme="minorHAnsi" w:cstheme="minorBidi"/>
      <w:sz w:val="22"/>
      <w:szCs w:val="22"/>
      <w:lang w:eastAsia="en-US"/>
    </w:rPr>
  </w:style>
  <w:style w:type="table" w:customStyle="1" w:styleId="TableGrid1">
    <w:name w:val="Table Grid1"/>
    <w:basedOn w:val="TableNormal"/>
    <w:next w:val="TableGrid"/>
    <w:rsid w:val="00ED7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D7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76DAF"/>
    <w:rPr>
      <w:color w:val="0000FF" w:themeColor="hyperlink"/>
      <w:u w:val="single"/>
    </w:rPr>
  </w:style>
  <w:style w:type="character" w:styleId="FollowedHyperlink">
    <w:name w:val="FollowedHyperlink"/>
    <w:basedOn w:val="DefaultParagraphFont"/>
    <w:semiHidden/>
    <w:unhideWhenUsed/>
    <w:rsid w:val="00272014"/>
    <w:rPr>
      <w:color w:val="800080" w:themeColor="followedHyperlink"/>
      <w:u w:val="single"/>
    </w:rPr>
  </w:style>
  <w:style w:type="paragraph" w:styleId="Revision">
    <w:name w:val="Revision"/>
    <w:hidden/>
    <w:uiPriority w:val="99"/>
    <w:semiHidden/>
    <w:rsid w:val="004E342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067799">
      <w:bodyDiv w:val="1"/>
      <w:marLeft w:val="0"/>
      <w:marRight w:val="0"/>
      <w:marTop w:val="0"/>
      <w:marBottom w:val="0"/>
      <w:divBdr>
        <w:top w:val="none" w:sz="0" w:space="0" w:color="auto"/>
        <w:left w:val="none" w:sz="0" w:space="0" w:color="auto"/>
        <w:bottom w:val="none" w:sz="0" w:space="0" w:color="auto"/>
        <w:right w:val="none" w:sz="0" w:space="0" w:color="auto"/>
      </w:divBdr>
    </w:div>
    <w:div w:id="808523252">
      <w:bodyDiv w:val="1"/>
      <w:marLeft w:val="0"/>
      <w:marRight w:val="0"/>
      <w:marTop w:val="0"/>
      <w:marBottom w:val="0"/>
      <w:divBdr>
        <w:top w:val="none" w:sz="0" w:space="0" w:color="auto"/>
        <w:left w:val="none" w:sz="0" w:space="0" w:color="auto"/>
        <w:bottom w:val="none" w:sz="0" w:space="0" w:color="auto"/>
        <w:right w:val="none" w:sz="0" w:space="0" w:color="auto"/>
      </w:divBdr>
    </w:div>
    <w:div w:id="1600529182">
      <w:bodyDiv w:val="1"/>
      <w:marLeft w:val="0"/>
      <w:marRight w:val="0"/>
      <w:marTop w:val="0"/>
      <w:marBottom w:val="0"/>
      <w:divBdr>
        <w:top w:val="none" w:sz="0" w:space="0" w:color="auto"/>
        <w:left w:val="none" w:sz="0" w:space="0" w:color="auto"/>
        <w:bottom w:val="none" w:sz="0" w:space="0" w:color="auto"/>
        <w:right w:val="none" w:sz="0" w:space="0" w:color="auto"/>
      </w:divBdr>
    </w:div>
    <w:div w:id="204401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worcester.ac.uk/community/international-language-requirements-support.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2.worc.ac.uk/aqu/764.htm" TargetMode="External"/><Relationship Id="rId5" Type="http://schemas.openxmlformats.org/officeDocument/2006/relationships/endnotes" Target="endnotes.xml"/><Relationship Id="rId10" Type="http://schemas.openxmlformats.org/officeDocument/2006/relationships/hyperlink" Target="https://www2.worc.ac.uk/aqu/719.htm" TargetMode="External"/><Relationship Id="rId4" Type="http://schemas.openxmlformats.org/officeDocument/2006/relationships/footnotes" Target="footnotes.xml"/><Relationship Id="rId9" Type="http://schemas.openxmlformats.org/officeDocument/2006/relationships/hyperlink" Target="http://www.worc.ac.uk/aqu/documents/Collaborative_Academic_Arrangements_Policy(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1141</Words>
  <Characters>7035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Hodson</dc:creator>
  <cp:lastModifiedBy>Teresa Nahajski</cp:lastModifiedBy>
  <cp:revision>2</cp:revision>
  <cp:lastPrinted>2024-09-23T11:35:00Z</cp:lastPrinted>
  <dcterms:created xsi:type="dcterms:W3CDTF">2025-04-16T11:42:00Z</dcterms:created>
  <dcterms:modified xsi:type="dcterms:W3CDTF">2025-04-16T11:42:00Z</dcterms:modified>
</cp:coreProperties>
</file>