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AE835" w14:textId="01C2437A" w:rsidR="00DA5803" w:rsidRPr="003C6FEF" w:rsidRDefault="00DA5803" w:rsidP="00DA5803">
      <w:pPr>
        <w:ind w:left="567" w:hanging="567"/>
      </w:pPr>
    </w:p>
    <w:p w14:paraId="177AFD24" w14:textId="77777777" w:rsidR="00DA5803" w:rsidRPr="003C6FEF" w:rsidRDefault="00DA5803" w:rsidP="00DA5803">
      <w:pPr>
        <w:ind w:left="567" w:hanging="567"/>
      </w:pPr>
    </w:p>
    <w:p w14:paraId="644E1748" w14:textId="3A02B030" w:rsidR="00DA5803" w:rsidRDefault="00DA5803" w:rsidP="00DA5803">
      <w:pPr>
        <w:ind w:left="567" w:hanging="567"/>
      </w:pPr>
      <w:r>
        <w:rPr>
          <w:noProof/>
        </w:rPr>
        <w:drawing>
          <wp:inline distT="0" distB="0" distL="0" distR="0" wp14:anchorId="0A481346" wp14:editId="3A099A61">
            <wp:extent cx="2259873" cy="1099595"/>
            <wp:effectExtent l="0" t="0" r="7620"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993" cy="1111818"/>
                    </a:xfrm>
                    <a:prstGeom prst="rect">
                      <a:avLst/>
                    </a:prstGeom>
                    <a:noFill/>
                    <a:ln>
                      <a:noFill/>
                    </a:ln>
                  </pic:spPr>
                </pic:pic>
              </a:graphicData>
            </a:graphic>
          </wp:inline>
        </w:drawing>
      </w:r>
    </w:p>
    <w:p w14:paraId="142E04A5" w14:textId="41C08B53" w:rsidR="00EC443E" w:rsidRDefault="00EC443E" w:rsidP="00DA5803">
      <w:pPr>
        <w:ind w:left="567" w:hanging="567"/>
      </w:pPr>
    </w:p>
    <w:p w14:paraId="3EE0329E" w14:textId="77777777" w:rsidR="00EC443E" w:rsidRPr="003C6FEF" w:rsidRDefault="00EC443E" w:rsidP="00DA5803">
      <w:pPr>
        <w:ind w:left="567" w:hanging="567"/>
      </w:pPr>
    </w:p>
    <w:p w14:paraId="22E010C1" w14:textId="77777777" w:rsidR="00DA5803" w:rsidRPr="003C6FEF" w:rsidRDefault="00DA5803" w:rsidP="00DA5803">
      <w:pPr>
        <w:ind w:left="567" w:hanging="567"/>
      </w:pPr>
    </w:p>
    <w:p w14:paraId="5A621385" w14:textId="77777777" w:rsidR="00B45CFE" w:rsidRPr="00D04A82" w:rsidRDefault="00B45CFE" w:rsidP="00B45CFE">
      <w:pPr>
        <w:spacing w:after="297"/>
        <w:rPr>
          <w:rFonts w:ascii="Century Gothic" w:hAnsi="Century Gothic"/>
          <w:b/>
          <w:bCs/>
          <w:sz w:val="36"/>
          <w:szCs w:val="36"/>
        </w:rPr>
      </w:pPr>
      <w:r w:rsidRPr="0A29B71E">
        <w:rPr>
          <w:rFonts w:ascii="Century Gothic" w:hAnsi="Century Gothic"/>
          <w:b/>
          <w:bCs/>
          <w:sz w:val="36"/>
          <w:szCs w:val="36"/>
        </w:rPr>
        <w:t xml:space="preserve">Assistance Dogs </w:t>
      </w:r>
      <w:r>
        <w:rPr>
          <w:rFonts w:ascii="Century Gothic" w:hAnsi="Century Gothic"/>
          <w:b/>
          <w:bCs/>
          <w:sz w:val="36"/>
          <w:szCs w:val="36"/>
        </w:rPr>
        <w:t>Policy</w:t>
      </w:r>
    </w:p>
    <w:p w14:paraId="7F93CD59" w14:textId="77777777" w:rsidR="00B45CFE" w:rsidRPr="00D04A82" w:rsidRDefault="00B45CFE" w:rsidP="00B45CFE">
      <w:pPr>
        <w:spacing w:after="0"/>
        <w:rPr>
          <w:rFonts w:ascii="Century Gothic" w:hAnsi="Century Gothic"/>
        </w:rPr>
      </w:pPr>
    </w:p>
    <w:p w14:paraId="6439CF15" w14:textId="77777777" w:rsidR="00B45CFE" w:rsidRPr="00D04A82" w:rsidRDefault="00B45CFE" w:rsidP="00B45CFE">
      <w:pPr>
        <w:pStyle w:val="Heading1"/>
        <w:numPr>
          <w:ilvl w:val="0"/>
          <w:numId w:val="39"/>
        </w:numPr>
        <w:rPr>
          <w:rFonts w:ascii="Century Gothic" w:hAnsi="Century Gothic"/>
          <w:sz w:val="24"/>
          <w:szCs w:val="24"/>
        </w:rPr>
      </w:pPr>
      <w:r w:rsidRPr="0A29B71E">
        <w:rPr>
          <w:rFonts w:ascii="Century Gothic" w:hAnsi="Century Gothic"/>
          <w:sz w:val="24"/>
          <w:szCs w:val="24"/>
        </w:rPr>
        <w:t xml:space="preserve">Overview </w:t>
      </w:r>
    </w:p>
    <w:p w14:paraId="18CA4D4C" w14:textId="77777777" w:rsidR="00B45CFE" w:rsidRPr="00D04A82" w:rsidRDefault="00B45CFE" w:rsidP="00B45CFE">
      <w:pPr>
        <w:rPr>
          <w:rFonts w:ascii="Century Gothic" w:hAnsi="Century Gothic"/>
          <w:sz w:val="24"/>
          <w:szCs w:val="24"/>
        </w:rPr>
      </w:pPr>
    </w:p>
    <w:p w14:paraId="240408F8"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Assistance Dogs are highly trained to support disabled people in a variety of ways. A member of staff or a student may rely on an Assistance Dog to help them with their day-to-day activities., Assistance Dogs may carry out a variety of practical tasks to assist a disabled person with, for example, mobility, dexterity, physical co-ordination and thereby also provide them independence and confidence. This guidance provides information for all staff and students in relation to Assistance Dogs and confirms the process to follow if a member of staff or a student wishes to bring an Assistance Dog onto the University’s premises. </w:t>
      </w:r>
    </w:p>
    <w:p w14:paraId="49D8D9F3" w14:textId="77777777" w:rsidR="00B45CFE" w:rsidRPr="00D04A82" w:rsidRDefault="00B45CFE" w:rsidP="00B45CFE">
      <w:pPr>
        <w:rPr>
          <w:rFonts w:ascii="Century Gothic" w:hAnsi="Century Gothic"/>
          <w:sz w:val="24"/>
          <w:szCs w:val="24"/>
        </w:rPr>
      </w:pPr>
    </w:p>
    <w:p w14:paraId="1F2E2089" w14:textId="77777777" w:rsidR="00B45CFE" w:rsidRDefault="00B45CFE" w:rsidP="00B45CFE">
      <w:pPr>
        <w:rPr>
          <w:rFonts w:ascii="Century Gothic" w:hAnsi="Century Gothic"/>
          <w:sz w:val="24"/>
          <w:szCs w:val="24"/>
        </w:rPr>
      </w:pPr>
      <w:r w:rsidRPr="0A29B71E">
        <w:rPr>
          <w:rFonts w:ascii="Century Gothic" w:hAnsi="Century Gothic"/>
          <w:sz w:val="24"/>
          <w:szCs w:val="24"/>
        </w:rPr>
        <w:t xml:space="preserve">All staff and students are advised that the University does not usually permit animals on campus other than authorised Assistance Dogs (as defined by the Equality Act 2010 s173) accompanying a disabled person for the purpose of enabling that person to carry out their day-to-day activities.  </w:t>
      </w:r>
    </w:p>
    <w:p w14:paraId="47A2F8C4" w14:textId="77777777" w:rsidR="00B45CFE" w:rsidRDefault="00B45CFE" w:rsidP="00B45CFE">
      <w:pPr>
        <w:rPr>
          <w:rFonts w:ascii="Century Gothic" w:hAnsi="Century Gothic"/>
          <w:sz w:val="24"/>
          <w:szCs w:val="24"/>
        </w:rPr>
      </w:pPr>
    </w:p>
    <w:p w14:paraId="522E5E9A" w14:textId="77777777" w:rsidR="00B45CFE" w:rsidRPr="00B23B0B" w:rsidRDefault="00B45CFE" w:rsidP="00B45CFE">
      <w:pPr>
        <w:ind w:left="11"/>
        <w:rPr>
          <w:rFonts w:ascii="Century Gothic" w:hAnsi="Century Gothic"/>
          <w:sz w:val="24"/>
          <w:szCs w:val="24"/>
        </w:rPr>
      </w:pPr>
      <w:r w:rsidRPr="0A29B71E">
        <w:rPr>
          <w:rFonts w:ascii="Century Gothic" w:hAnsi="Century Gothic"/>
          <w:sz w:val="24"/>
          <w:szCs w:val="24"/>
        </w:rPr>
        <w:t xml:space="preserve">Please note that pets </w:t>
      </w:r>
      <w:r w:rsidRPr="0A29B71E">
        <w:rPr>
          <w:rFonts w:ascii="Century Gothic" w:hAnsi="Century Gothic"/>
          <w:b/>
          <w:bCs/>
          <w:sz w:val="24"/>
          <w:szCs w:val="24"/>
        </w:rPr>
        <w:t>are not</w:t>
      </w:r>
      <w:r w:rsidRPr="0A29B71E">
        <w:rPr>
          <w:rFonts w:ascii="Century Gothic" w:hAnsi="Century Gothic"/>
          <w:sz w:val="24"/>
          <w:szCs w:val="24"/>
        </w:rPr>
        <w:t xml:space="preserve"> allowed on campus or in University accommodation. Student Services will sometimes bring dogs from “Pets as Therapy” onto campus for specific events, subject to arrangements between the University and the charity. </w:t>
      </w:r>
    </w:p>
    <w:p w14:paraId="57F02D42" w14:textId="77777777" w:rsidR="00B45CFE" w:rsidRDefault="00B45CFE" w:rsidP="00B45CFE">
      <w:pPr>
        <w:rPr>
          <w:rFonts w:ascii="Century Gothic" w:hAnsi="Century Gothic"/>
          <w:sz w:val="24"/>
          <w:szCs w:val="24"/>
        </w:rPr>
      </w:pPr>
    </w:p>
    <w:p w14:paraId="5CDA666D" w14:textId="77777777" w:rsidR="003C2B39" w:rsidRDefault="003C2B39" w:rsidP="00B45CFE">
      <w:pPr>
        <w:rPr>
          <w:rFonts w:ascii="Century Gothic" w:hAnsi="Century Gothic"/>
          <w:sz w:val="24"/>
          <w:szCs w:val="24"/>
        </w:rPr>
      </w:pPr>
    </w:p>
    <w:p w14:paraId="34052BB9" w14:textId="77777777" w:rsidR="00B45CFE" w:rsidRPr="00D04A82" w:rsidRDefault="00B45CFE" w:rsidP="00B45CFE">
      <w:pPr>
        <w:pStyle w:val="ListParagraph"/>
        <w:numPr>
          <w:ilvl w:val="0"/>
          <w:numId w:val="39"/>
        </w:numPr>
        <w:spacing w:after="7" w:line="248" w:lineRule="auto"/>
        <w:jc w:val="both"/>
        <w:rPr>
          <w:rFonts w:ascii="Century Gothic" w:hAnsi="Century Gothic"/>
          <w:b/>
          <w:bCs/>
          <w:color w:val="000000" w:themeColor="text1"/>
          <w:sz w:val="24"/>
          <w:szCs w:val="24"/>
        </w:rPr>
      </w:pPr>
      <w:r w:rsidRPr="0A29B71E">
        <w:rPr>
          <w:rFonts w:ascii="Century Gothic" w:hAnsi="Century Gothic"/>
          <w:b/>
          <w:bCs/>
          <w:sz w:val="24"/>
          <w:szCs w:val="24"/>
        </w:rPr>
        <w:lastRenderedPageBreak/>
        <w:t>Definitions in this Guidance</w:t>
      </w:r>
    </w:p>
    <w:p w14:paraId="456B1D84" w14:textId="77777777" w:rsidR="00B45CFE" w:rsidRDefault="00B45CFE" w:rsidP="00B45CFE">
      <w:pPr>
        <w:rPr>
          <w:rFonts w:ascii="Century Gothic" w:hAnsi="Century Gothic"/>
          <w:sz w:val="24"/>
          <w:szCs w:val="24"/>
        </w:rPr>
      </w:pPr>
    </w:p>
    <w:p w14:paraId="39582B78" w14:textId="77777777" w:rsidR="00B45CFE" w:rsidRDefault="00B45CFE" w:rsidP="00B45CFE">
      <w:pPr>
        <w:rPr>
          <w:rFonts w:ascii="Century Gothic" w:hAnsi="Century Gothic"/>
          <w:sz w:val="24"/>
          <w:szCs w:val="24"/>
        </w:rPr>
      </w:pPr>
      <w:r w:rsidRPr="0A29B71E">
        <w:rPr>
          <w:rFonts w:ascii="Century Gothic" w:hAnsi="Century Gothic"/>
          <w:b/>
          <w:bCs/>
          <w:sz w:val="24"/>
          <w:szCs w:val="24"/>
        </w:rPr>
        <w:t>Assistance Dog</w:t>
      </w:r>
      <w:r w:rsidRPr="0A29B71E">
        <w:rPr>
          <w:rFonts w:ascii="Century Gothic" w:hAnsi="Century Gothic"/>
          <w:sz w:val="24"/>
          <w:szCs w:val="24"/>
        </w:rPr>
        <w:t xml:space="preserve"> (Equality Act 2010 s173)– a dog which:</w:t>
      </w:r>
    </w:p>
    <w:p w14:paraId="06885E42" w14:textId="77777777" w:rsidR="00B45CFE" w:rsidRDefault="00B45CFE" w:rsidP="00B45CFE">
      <w:pPr>
        <w:pStyle w:val="ListParagraph"/>
        <w:numPr>
          <w:ilvl w:val="0"/>
          <w:numId w:val="43"/>
        </w:numPr>
        <w:spacing w:after="7" w:line="248" w:lineRule="auto"/>
        <w:jc w:val="both"/>
        <w:rPr>
          <w:rFonts w:ascii="Century Gothic" w:hAnsi="Century Gothic"/>
          <w:sz w:val="24"/>
          <w:szCs w:val="24"/>
        </w:rPr>
      </w:pPr>
      <w:r w:rsidRPr="0A29B71E">
        <w:rPr>
          <w:rFonts w:ascii="Century Gothic" w:hAnsi="Century Gothic"/>
          <w:sz w:val="24"/>
          <w:szCs w:val="24"/>
        </w:rPr>
        <w:t>has been trained to guide a blind person;</w:t>
      </w:r>
    </w:p>
    <w:p w14:paraId="3894BE47" w14:textId="77777777" w:rsidR="00B45CFE" w:rsidRDefault="00B45CFE" w:rsidP="00B45CFE">
      <w:pPr>
        <w:pStyle w:val="ListParagraph"/>
        <w:numPr>
          <w:ilvl w:val="0"/>
          <w:numId w:val="43"/>
        </w:numPr>
        <w:spacing w:after="7" w:line="248" w:lineRule="auto"/>
        <w:jc w:val="both"/>
        <w:rPr>
          <w:rFonts w:ascii="Century Gothic" w:hAnsi="Century Gothic"/>
          <w:sz w:val="24"/>
          <w:szCs w:val="24"/>
        </w:rPr>
      </w:pPr>
      <w:r w:rsidRPr="0A29B71E">
        <w:rPr>
          <w:rFonts w:ascii="Century Gothic" w:hAnsi="Century Gothic"/>
          <w:sz w:val="24"/>
          <w:szCs w:val="24"/>
        </w:rPr>
        <w:t>has been trained to assist a deaf person;</w:t>
      </w:r>
    </w:p>
    <w:p w14:paraId="3D547B64" w14:textId="77777777" w:rsidR="00B45CFE" w:rsidRDefault="00B45CFE" w:rsidP="00B45CFE">
      <w:pPr>
        <w:pStyle w:val="ListParagraph"/>
        <w:numPr>
          <w:ilvl w:val="0"/>
          <w:numId w:val="43"/>
        </w:numPr>
        <w:spacing w:after="7" w:line="248" w:lineRule="auto"/>
        <w:jc w:val="both"/>
        <w:rPr>
          <w:rFonts w:ascii="Century Gothic" w:hAnsi="Century Gothic"/>
          <w:sz w:val="24"/>
          <w:szCs w:val="24"/>
        </w:rPr>
      </w:pPr>
      <w:r w:rsidRPr="0A29B71E">
        <w:rPr>
          <w:rFonts w:ascii="Century Gothic" w:hAnsi="Century Gothic"/>
          <w:sz w:val="24"/>
          <w:szCs w:val="24"/>
        </w:rPr>
        <w:t>has been trained by a prescribed charity to assist a disabled person who has a disability that consists of epilepsy or otherwise affects the person’s mobility, manual dexterity, physical co-ordination or ability to life, carry or otherwise move everyday objects;</w:t>
      </w:r>
    </w:p>
    <w:p w14:paraId="6D0E7DBF" w14:textId="77777777" w:rsidR="00B45CFE" w:rsidRDefault="00B45CFE" w:rsidP="00B45CFE">
      <w:pPr>
        <w:pStyle w:val="ListParagraph"/>
        <w:numPr>
          <w:ilvl w:val="0"/>
          <w:numId w:val="43"/>
        </w:numPr>
        <w:spacing w:after="7" w:line="248" w:lineRule="auto"/>
        <w:jc w:val="both"/>
        <w:rPr>
          <w:rFonts w:ascii="Century Gothic" w:hAnsi="Century Gothic"/>
          <w:sz w:val="24"/>
          <w:szCs w:val="24"/>
        </w:rPr>
      </w:pPr>
      <w:r w:rsidRPr="0A29B71E">
        <w:rPr>
          <w:rFonts w:ascii="Century Gothic" w:hAnsi="Century Gothic"/>
          <w:sz w:val="24"/>
          <w:szCs w:val="24"/>
        </w:rPr>
        <w:t>is of a prescribed</w:t>
      </w:r>
      <w:r>
        <w:rPr>
          <w:rFonts w:ascii="Century Gothic" w:hAnsi="Century Gothic"/>
          <w:sz w:val="24"/>
          <w:szCs w:val="24"/>
        </w:rPr>
        <w:t>*</w:t>
      </w:r>
      <w:r w:rsidRPr="0A29B71E">
        <w:rPr>
          <w:rFonts w:ascii="Century Gothic" w:hAnsi="Century Gothic"/>
          <w:sz w:val="24"/>
          <w:szCs w:val="24"/>
        </w:rPr>
        <w:t xml:space="preserve"> category which has been trained to assist a disabled person who has a disability (other than one falling within paragraph (c)) of a prescribed kind).</w:t>
      </w:r>
    </w:p>
    <w:p w14:paraId="5FFB0118" w14:textId="77777777" w:rsidR="00B45CFE" w:rsidRDefault="00B45CFE" w:rsidP="00B45CFE">
      <w:pPr>
        <w:rPr>
          <w:rFonts w:ascii="Century Gothic" w:hAnsi="Century Gothic"/>
          <w:sz w:val="24"/>
          <w:szCs w:val="24"/>
        </w:rPr>
      </w:pPr>
    </w:p>
    <w:p w14:paraId="3B65E789" w14:textId="77777777" w:rsidR="00B45CFE" w:rsidRDefault="00B45CFE" w:rsidP="00B45CFE">
      <w:pPr>
        <w:rPr>
          <w:rFonts w:ascii="Century Gothic" w:hAnsi="Century Gothic"/>
          <w:sz w:val="24"/>
          <w:szCs w:val="24"/>
        </w:rPr>
      </w:pPr>
    </w:p>
    <w:p w14:paraId="4F70493C" w14:textId="77777777" w:rsidR="00B45CFE" w:rsidRDefault="00B45CFE" w:rsidP="00B45CFE">
      <w:r>
        <w:rPr>
          <w:rFonts w:ascii="Arial" w:hAnsi="Arial" w:cs="Arial"/>
          <w:sz w:val="20"/>
          <w:szCs w:val="20"/>
        </w:rPr>
        <w:t xml:space="preserve">*“Prescribed” in this context means “prescribed by law”, e.g. future regulations made under the Equality Act setting out specific categories of dogs that shall be considered “assistance dogs” for the purposes of the Act. </w:t>
      </w:r>
    </w:p>
    <w:p w14:paraId="21B6742A" w14:textId="77777777" w:rsidR="00B45CFE" w:rsidRDefault="00B45CFE" w:rsidP="00B45CFE">
      <w:pPr>
        <w:rPr>
          <w:rFonts w:ascii="Century Gothic" w:hAnsi="Century Gothic"/>
          <w:sz w:val="24"/>
          <w:szCs w:val="24"/>
        </w:rPr>
      </w:pPr>
    </w:p>
    <w:p w14:paraId="6F934247" w14:textId="77777777" w:rsidR="00B45CFE" w:rsidRDefault="00B45CFE" w:rsidP="00B45CFE">
      <w:pPr>
        <w:rPr>
          <w:rFonts w:ascii="Century Gothic" w:hAnsi="Century Gothic"/>
          <w:sz w:val="24"/>
          <w:szCs w:val="24"/>
        </w:rPr>
      </w:pPr>
      <w:r w:rsidRPr="0A29B71E">
        <w:rPr>
          <w:rFonts w:ascii="Century Gothic" w:hAnsi="Century Gothic"/>
          <w:b/>
          <w:bCs/>
          <w:sz w:val="24"/>
          <w:szCs w:val="24"/>
        </w:rPr>
        <w:t>Therapy/Emotional Support Animal (“ESA”)</w:t>
      </w:r>
      <w:r w:rsidRPr="0A29B71E">
        <w:rPr>
          <w:rFonts w:ascii="Century Gothic" w:hAnsi="Century Gothic"/>
          <w:sz w:val="24"/>
          <w:szCs w:val="24"/>
        </w:rPr>
        <w:t xml:space="preserve"> – a dog or other </w:t>
      </w:r>
      <w:r w:rsidRPr="0A29B71E">
        <w:rPr>
          <w:rFonts w:ascii="Century Gothic" w:eastAsia="Arial" w:hAnsi="Century Gothic" w:cs="Arial"/>
          <w:sz w:val="24"/>
          <w:szCs w:val="24"/>
        </w:rPr>
        <w:t xml:space="preserve">animal that provides emotional support to help alleviate identified symptoms or effects of disability. A therapy animal does not necessarily aid with mobility and does not assist with a person with a disability with practical daily tasks, nor does it necessarily accompany a person with a disability at all times. </w:t>
      </w:r>
      <w:r w:rsidRPr="0A29B71E">
        <w:rPr>
          <w:rFonts w:ascii="Century Gothic" w:hAnsi="Century Gothic"/>
          <w:sz w:val="24"/>
          <w:szCs w:val="24"/>
        </w:rPr>
        <w:t xml:space="preserve"> </w:t>
      </w:r>
    </w:p>
    <w:p w14:paraId="7F628185" w14:textId="77777777" w:rsidR="00B45CFE" w:rsidRDefault="00B45CFE" w:rsidP="00B45CFE">
      <w:pPr>
        <w:rPr>
          <w:rFonts w:ascii="Century Gothic" w:eastAsia="Arial" w:hAnsi="Century Gothic" w:cs="Arial"/>
          <w:sz w:val="24"/>
          <w:szCs w:val="24"/>
        </w:rPr>
      </w:pPr>
    </w:p>
    <w:p w14:paraId="010FC288" w14:textId="77777777" w:rsidR="00B45CFE" w:rsidRPr="0018759A" w:rsidRDefault="00B45CFE" w:rsidP="00B45CFE">
      <w:pPr>
        <w:rPr>
          <w:rFonts w:ascii="Century Gothic" w:eastAsia="Arial" w:hAnsi="Century Gothic" w:cs="Arial"/>
          <w:sz w:val="24"/>
          <w:szCs w:val="24"/>
        </w:rPr>
      </w:pPr>
      <w:r w:rsidRPr="0A29B71E">
        <w:rPr>
          <w:rFonts w:ascii="Century Gothic" w:eastAsia="Arial" w:hAnsi="Century Gothic" w:cs="Arial"/>
          <w:sz w:val="24"/>
          <w:szCs w:val="24"/>
        </w:rPr>
        <w:t>As the behaviour of ESAs is harder to guarantee than that of Assistance Dogs, we do not anticipate that such animals would meet the standards of control expected except in very r</w:t>
      </w:r>
      <w:r w:rsidRPr="008C081F">
        <w:rPr>
          <w:rFonts w:ascii="Century Gothic" w:eastAsia="Arial" w:hAnsi="Century Gothic" w:cs="Arial"/>
          <w:sz w:val="24"/>
          <w:szCs w:val="24"/>
        </w:rPr>
        <w:t>are, limited circumstances. It is</w:t>
      </w:r>
      <w:r>
        <w:rPr>
          <w:rFonts w:ascii="Century Gothic" w:eastAsia="Arial" w:hAnsi="Century Gothic" w:cs="Arial"/>
          <w:sz w:val="24"/>
          <w:szCs w:val="24"/>
        </w:rPr>
        <w:t xml:space="preserve"> necessary to </w:t>
      </w:r>
      <w:r w:rsidRPr="008C081F">
        <w:rPr>
          <w:rFonts w:ascii="Century Gothic" w:eastAsia="Arial" w:hAnsi="Century Gothic" w:cs="Arial"/>
          <w:sz w:val="24"/>
          <w:szCs w:val="24"/>
        </w:rPr>
        <w:t>consider the needs of the animal itself and their wellbeing and welfare</w:t>
      </w:r>
      <w:r>
        <w:rPr>
          <w:rFonts w:ascii="Century Gothic" w:eastAsia="Arial" w:hAnsi="Century Gothic" w:cs="Arial"/>
          <w:sz w:val="24"/>
          <w:szCs w:val="24"/>
        </w:rPr>
        <w:t xml:space="preserve">, noting that the environment may be unsuitable for them. We also need to consider the </w:t>
      </w:r>
      <w:r w:rsidRPr="0A29B71E">
        <w:rPr>
          <w:rFonts w:ascii="Century Gothic" w:eastAsia="Arial" w:hAnsi="Century Gothic" w:cs="Arial"/>
          <w:sz w:val="24"/>
          <w:szCs w:val="24"/>
        </w:rPr>
        <w:t xml:space="preserve">impact on other students </w:t>
      </w:r>
      <w:r>
        <w:rPr>
          <w:rFonts w:ascii="Century Gothic" w:eastAsia="Arial" w:hAnsi="Century Gothic" w:cs="Arial"/>
          <w:sz w:val="24"/>
          <w:szCs w:val="24"/>
        </w:rPr>
        <w:t xml:space="preserve">and staff </w:t>
      </w:r>
      <w:r w:rsidRPr="0A29B71E">
        <w:rPr>
          <w:rFonts w:ascii="Century Gothic" w:eastAsia="Arial" w:hAnsi="Century Gothic" w:cs="Arial"/>
          <w:sz w:val="24"/>
          <w:szCs w:val="24"/>
        </w:rPr>
        <w:t>in shared environments</w:t>
      </w:r>
      <w:r>
        <w:rPr>
          <w:rFonts w:ascii="Century Gothic" w:eastAsia="Arial" w:hAnsi="Century Gothic" w:cs="Arial"/>
          <w:sz w:val="24"/>
          <w:szCs w:val="24"/>
        </w:rPr>
        <w:t xml:space="preserve"> – there will be occasions when an individual has an allergy or anxiety in relation to an animal. </w:t>
      </w:r>
    </w:p>
    <w:p w14:paraId="54A68E95" w14:textId="77777777" w:rsidR="00B45CFE" w:rsidRPr="0018759A" w:rsidRDefault="00B45CFE" w:rsidP="00B45CFE">
      <w:pPr>
        <w:rPr>
          <w:rFonts w:ascii="Century Gothic" w:eastAsia="Arial" w:hAnsi="Century Gothic" w:cs="Arial"/>
          <w:sz w:val="24"/>
          <w:szCs w:val="24"/>
        </w:rPr>
      </w:pPr>
    </w:p>
    <w:p w14:paraId="0F9BFA39" w14:textId="2ABB1A68" w:rsidR="00B45CFE" w:rsidRPr="00D04A82" w:rsidRDefault="00B45CFE" w:rsidP="003C2B39">
      <w:pPr>
        <w:rPr>
          <w:rFonts w:ascii="Century Gothic" w:hAnsi="Century Gothic"/>
          <w:sz w:val="24"/>
          <w:szCs w:val="24"/>
        </w:rPr>
      </w:pPr>
      <w:r w:rsidRPr="0A29B71E">
        <w:rPr>
          <w:rFonts w:ascii="Century Gothic" w:eastAsia="Arial" w:hAnsi="Century Gothic" w:cs="Arial"/>
          <w:sz w:val="24"/>
          <w:szCs w:val="24"/>
        </w:rPr>
        <w:t xml:space="preserve">For these reasons, requests will be considered on a case-by-case basis </w:t>
      </w:r>
      <w:r w:rsidRPr="0A29B71E">
        <w:rPr>
          <w:rFonts w:ascii="Century Gothic" w:hAnsi="Century Gothic"/>
          <w:sz w:val="24"/>
          <w:szCs w:val="24"/>
        </w:rPr>
        <w:t>in accordance with this guidance and on receipt of appropriate evidence of need, which may include professional medical advice</w:t>
      </w:r>
      <w:r w:rsidRPr="0A29B71E">
        <w:rPr>
          <w:rFonts w:ascii="Century Gothic" w:eastAsia="Arial" w:hAnsi="Century Gothic" w:cs="Arial"/>
          <w:sz w:val="24"/>
          <w:szCs w:val="24"/>
        </w:rPr>
        <w:t xml:space="preserve">. </w:t>
      </w:r>
      <w:r w:rsidRPr="0A29B71E">
        <w:rPr>
          <w:rFonts w:ascii="Century Gothic" w:hAnsi="Century Gothic"/>
          <w:sz w:val="24"/>
          <w:szCs w:val="24"/>
        </w:rPr>
        <w:t xml:space="preserve">It will also need to be demonstrated that the animal has been trained to a sufficiently high standard so that the University is satisfied that it will not interfere with students’ learning and other forms of participation in the student experience, poses no risk of harm to others, </w:t>
      </w:r>
      <w:r w:rsidRPr="0A29B71E">
        <w:rPr>
          <w:rFonts w:ascii="Century Gothic" w:eastAsia="Arial" w:hAnsi="Century Gothic" w:cs="Arial"/>
          <w:sz w:val="24"/>
          <w:szCs w:val="24"/>
        </w:rPr>
        <w:t>and must be covered by full public liability insurance.</w:t>
      </w:r>
      <w:r w:rsidRPr="0A29B71E">
        <w:rPr>
          <w:rFonts w:ascii="Century Gothic" w:hAnsi="Century Gothic"/>
          <w:sz w:val="24"/>
          <w:szCs w:val="24"/>
        </w:rPr>
        <w:t xml:space="preserve"> </w:t>
      </w:r>
    </w:p>
    <w:p w14:paraId="6DDB216A" w14:textId="77777777" w:rsidR="00B45CFE" w:rsidRPr="00D04A82" w:rsidRDefault="00B45CFE" w:rsidP="00B45CFE">
      <w:pPr>
        <w:pStyle w:val="Heading1"/>
        <w:numPr>
          <w:ilvl w:val="0"/>
          <w:numId w:val="39"/>
        </w:numPr>
        <w:rPr>
          <w:rFonts w:ascii="Century Gothic" w:hAnsi="Century Gothic"/>
          <w:sz w:val="24"/>
          <w:szCs w:val="24"/>
        </w:rPr>
      </w:pPr>
      <w:r w:rsidRPr="0A29B71E">
        <w:rPr>
          <w:rFonts w:ascii="Century Gothic" w:hAnsi="Century Gothic"/>
          <w:sz w:val="24"/>
          <w:szCs w:val="24"/>
        </w:rPr>
        <w:lastRenderedPageBreak/>
        <w:t xml:space="preserve">Assistance Dog Training and Accreditation </w:t>
      </w:r>
    </w:p>
    <w:p w14:paraId="0A9DCF01" w14:textId="77777777" w:rsidR="00B45CFE" w:rsidRPr="00D04A82" w:rsidRDefault="00B45CFE" w:rsidP="00B45CFE">
      <w:pPr>
        <w:rPr>
          <w:rFonts w:ascii="Century Gothic" w:hAnsi="Century Gothic"/>
          <w:sz w:val="24"/>
          <w:szCs w:val="24"/>
        </w:rPr>
      </w:pPr>
    </w:p>
    <w:p w14:paraId="631B17A0"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An Assistance Dog is one which has been specifically trained to complete specific tasks or duties to aid a person with a disability. The Assistance Dog will be trained to remain close to their owner and their owner will have received training in how to handle their dog, ensuring that the dog is always under their control. The dog will be fully toilet trained and will be subject to regular health checks to make sure that they do not present a health risk. </w:t>
      </w:r>
    </w:p>
    <w:p w14:paraId="21665328" w14:textId="77777777" w:rsidR="00B45CFE" w:rsidRPr="00D04A82" w:rsidRDefault="00B45CFE" w:rsidP="00B45CFE">
      <w:pPr>
        <w:rPr>
          <w:rFonts w:ascii="Century Gothic" w:hAnsi="Century Gothic"/>
          <w:sz w:val="24"/>
          <w:szCs w:val="24"/>
        </w:rPr>
      </w:pPr>
    </w:p>
    <w:p w14:paraId="6D90ECEF"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Whilst many Assistance Dogs are recognisable by a harness or a jacket, the law does not require Assistance Dogs to wear anything to identify them as an Assistance Dog. </w:t>
      </w:r>
    </w:p>
    <w:p w14:paraId="6BDE90FF" w14:textId="77777777" w:rsidR="00B45CFE" w:rsidRPr="00D04A82" w:rsidRDefault="00B45CFE" w:rsidP="00B45CFE">
      <w:pPr>
        <w:rPr>
          <w:rFonts w:ascii="Century Gothic" w:hAnsi="Century Gothic"/>
          <w:sz w:val="24"/>
          <w:szCs w:val="24"/>
        </w:rPr>
      </w:pPr>
    </w:p>
    <w:p w14:paraId="546D705C" w14:textId="77777777" w:rsidR="00B45CFE" w:rsidRDefault="00B45CFE" w:rsidP="00B45CFE">
      <w:pPr>
        <w:rPr>
          <w:rFonts w:ascii="Century Gothic" w:hAnsi="Century Gothic"/>
          <w:sz w:val="24"/>
          <w:szCs w:val="24"/>
        </w:rPr>
      </w:pPr>
      <w:r w:rsidRPr="0A29B71E">
        <w:rPr>
          <w:rFonts w:ascii="Century Gothic" w:hAnsi="Century Gothic"/>
          <w:sz w:val="24"/>
          <w:szCs w:val="24"/>
        </w:rPr>
        <w:t>Many Assistance Dogs will have received expert training through a member organisation of Assistance Dogs UK (ADUK) (</w:t>
      </w:r>
      <w:hyperlink r:id="rId6">
        <w:r w:rsidRPr="0A29B71E">
          <w:rPr>
            <w:rStyle w:val="Hyperlink"/>
            <w:rFonts w:ascii="Century Gothic" w:hAnsi="Century Gothic"/>
            <w:sz w:val="24"/>
            <w:szCs w:val="24"/>
          </w:rPr>
          <w:t>www.assistancedogs.org.uk</w:t>
        </w:r>
      </w:hyperlink>
      <w:r w:rsidRPr="0A29B71E">
        <w:rPr>
          <w:rFonts w:ascii="Century Gothic" w:hAnsi="Century Gothic"/>
          <w:sz w:val="24"/>
          <w:szCs w:val="24"/>
        </w:rPr>
        <w:t>). Some, but not all, Assistance Dogs will carry an ID book which provides information about the dog and the training organisation. However, it is not a legal requirement for an Assistance Dog user to have an ID book.</w:t>
      </w:r>
    </w:p>
    <w:p w14:paraId="057C5EA7" w14:textId="77777777" w:rsidR="00B45CFE" w:rsidRDefault="00B45CFE" w:rsidP="00B45CFE">
      <w:pPr>
        <w:rPr>
          <w:rFonts w:ascii="Century Gothic" w:hAnsi="Century Gothic"/>
          <w:sz w:val="24"/>
          <w:szCs w:val="24"/>
        </w:rPr>
      </w:pPr>
    </w:p>
    <w:p w14:paraId="0F47EF5C" w14:textId="77777777" w:rsidR="00B45CFE" w:rsidRPr="0052043C" w:rsidRDefault="00B45CFE" w:rsidP="00B45CFE">
      <w:pPr>
        <w:rPr>
          <w:rFonts w:ascii="Century Gothic" w:hAnsi="Century Gothic"/>
          <w:sz w:val="24"/>
          <w:szCs w:val="24"/>
          <w:lang w:val="en-US"/>
        </w:rPr>
      </w:pPr>
      <w:r w:rsidRPr="0052043C">
        <w:rPr>
          <w:rFonts w:ascii="Century Gothic" w:hAnsi="Century Gothic"/>
          <w:sz w:val="24"/>
          <w:szCs w:val="24"/>
          <w:lang w:val="en-US"/>
        </w:rPr>
        <w:t xml:space="preserve">It is </w:t>
      </w:r>
      <w:r>
        <w:rPr>
          <w:rFonts w:ascii="Century Gothic" w:hAnsi="Century Gothic"/>
          <w:sz w:val="24"/>
          <w:szCs w:val="24"/>
          <w:lang w:val="en-US"/>
        </w:rPr>
        <w:t>the University’s</w:t>
      </w:r>
      <w:r w:rsidRPr="0052043C">
        <w:rPr>
          <w:rFonts w:ascii="Century Gothic" w:hAnsi="Century Gothic"/>
          <w:sz w:val="24"/>
          <w:szCs w:val="24"/>
          <w:lang w:val="en-US"/>
        </w:rPr>
        <w:t xml:space="preserve"> preference that </w:t>
      </w:r>
      <w:r>
        <w:rPr>
          <w:rFonts w:ascii="Century Gothic" w:hAnsi="Century Gothic"/>
          <w:sz w:val="24"/>
          <w:szCs w:val="24"/>
          <w:lang w:val="en-US"/>
        </w:rPr>
        <w:t>A</w:t>
      </w:r>
      <w:r w:rsidRPr="0052043C">
        <w:rPr>
          <w:rFonts w:ascii="Century Gothic" w:hAnsi="Century Gothic"/>
          <w:sz w:val="24"/>
          <w:szCs w:val="24"/>
          <w:lang w:val="en-US"/>
        </w:rPr>
        <w:t xml:space="preserve">ssistance </w:t>
      </w:r>
      <w:r>
        <w:rPr>
          <w:rFonts w:ascii="Century Gothic" w:hAnsi="Century Gothic"/>
          <w:sz w:val="24"/>
          <w:szCs w:val="24"/>
          <w:lang w:val="en-US"/>
        </w:rPr>
        <w:t>D</w:t>
      </w:r>
      <w:r w:rsidRPr="0A29B71E">
        <w:rPr>
          <w:rFonts w:ascii="Century Gothic" w:hAnsi="Century Gothic"/>
          <w:sz w:val="24"/>
          <w:szCs w:val="24"/>
          <w:lang w:val="en-US"/>
        </w:rPr>
        <w:t xml:space="preserve">ogs have been trained by an </w:t>
      </w:r>
      <w:proofErr w:type="spellStart"/>
      <w:r w:rsidRPr="0A29B71E">
        <w:rPr>
          <w:rFonts w:ascii="Century Gothic" w:hAnsi="Century Gothic"/>
          <w:sz w:val="24"/>
          <w:szCs w:val="24"/>
          <w:lang w:val="en-US"/>
        </w:rPr>
        <w:t>organisation</w:t>
      </w:r>
      <w:proofErr w:type="spellEnd"/>
      <w:r w:rsidRPr="0052043C">
        <w:rPr>
          <w:rFonts w:ascii="Century Gothic" w:hAnsi="Century Gothic"/>
          <w:sz w:val="24"/>
          <w:szCs w:val="24"/>
          <w:lang w:val="en-US"/>
        </w:rPr>
        <w:t xml:space="preserve"> that is </w:t>
      </w:r>
      <w:r>
        <w:rPr>
          <w:rFonts w:ascii="Century Gothic" w:hAnsi="Century Gothic"/>
          <w:sz w:val="24"/>
          <w:szCs w:val="24"/>
          <w:lang w:val="en-US"/>
        </w:rPr>
        <w:t xml:space="preserve">a member of ADUK </w:t>
      </w:r>
      <w:r w:rsidRPr="0A29B71E">
        <w:rPr>
          <w:rFonts w:ascii="Century Gothic" w:hAnsi="Century Gothic"/>
          <w:sz w:val="24"/>
          <w:szCs w:val="24"/>
          <w:lang w:val="en-US"/>
        </w:rPr>
        <w:t>or international</w:t>
      </w:r>
      <w:r w:rsidRPr="0052043C">
        <w:rPr>
          <w:rFonts w:ascii="Century Gothic" w:hAnsi="Century Gothic"/>
          <w:sz w:val="24"/>
          <w:szCs w:val="24"/>
          <w:lang w:val="en-US"/>
        </w:rPr>
        <w:t xml:space="preserve"> equivalent. A list of ADUK members can be found at: </w:t>
      </w:r>
      <w:hyperlink r:id="rId7" w:history="1">
        <w:r w:rsidRPr="0052043C">
          <w:rPr>
            <w:rStyle w:val="Hyperlink"/>
            <w:rFonts w:ascii="Century Gothic" w:hAnsi="Century Gothic"/>
            <w:sz w:val="24"/>
            <w:szCs w:val="24"/>
            <w:lang w:val="en-US"/>
          </w:rPr>
          <w:t>https://www.assistancedogs.org.uk/about-aduk</w:t>
        </w:r>
      </w:hyperlink>
      <w:r w:rsidRPr="0052043C">
        <w:rPr>
          <w:rFonts w:ascii="Century Gothic" w:hAnsi="Century Gothic"/>
          <w:sz w:val="24"/>
          <w:szCs w:val="24"/>
          <w:lang w:val="en-US"/>
        </w:rPr>
        <w:t xml:space="preserve">. </w:t>
      </w:r>
      <w:r>
        <w:rPr>
          <w:rFonts w:ascii="Century Gothic" w:hAnsi="Century Gothic"/>
          <w:sz w:val="24"/>
          <w:szCs w:val="24"/>
          <w:lang w:val="en-US"/>
        </w:rPr>
        <w:t>The</w:t>
      </w:r>
      <w:r w:rsidRPr="0A29B71E">
        <w:rPr>
          <w:rFonts w:ascii="Century Gothic" w:hAnsi="Century Gothic"/>
          <w:sz w:val="24"/>
          <w:szCs w:val="24"/>
          <w:lang w:val="en-US"/>
        </w:rPr>
        <w:t xml:space="preserve"> University </w:t>
      </w:r>
      <w:proofErr w:type="spellStart"/>
      <w:r w:rsidRPr="0A29B71E">
        <w:rPr>
          <w:rFonts w:ascii="Century Gothic" w:hAnsi="Century Gothic"/>
          <w:sz w:val="24"/>
          <w:szCs w:val="24"/>
          <w:lang w:val="en-US"/>
        </w:rPr>
        <w:t>recognises</w:t>
      </w:r>
      <w:proofErr w:type="spellEnd"/>
      <w:r w:rsidRPr="0052043C">
        <w:rPr>
          <w:rFonts w:ascii="Century Gothic" w:hAnsi="Century Gothic"/>
          <w:sz w:val="24"/>
          <w:szCs w:val="24"/>
          <w:lang w:val="en-US"/>
        </w:rPr>
        <w:t xml:space="preserve"> that </w:t>
      </w:r>
      <w:r>
        <w:rPr>
          <w:rFonts w:ascii="Century Gothic" w:hAnsi="Century Gothic"/>
          <w:sz w:val="24"/>
          <w:szCs w:val="24"/>
          <w:lang w:val="en-US"/>
        </w:rPr>
        <w:t>A</w:t>
      </w:r>
      <w:r w:rsidRPr="0052043C">
        <w:rPr>
          <w:rFonts w:ascii="Century Gothic" w:hAnsi="Century Gothic"/>
          <w:sz w:val="24"/>
          <w:szCs w:val="24"/>
          <w:lang w:val="en-US"/>
        </w:rPr>
        <w:t xml:space="preserve">ssistance </w:t>
      </w:r>
      <w:r>
        <w:rPr>
          <w:rFonts w:ascii="Century Gothic" w:hAnsi="Century Gothic"/>
          <w:sz w:val="24"/>
          <w:szCs w:val="24"/>
          <w:lang w:val="en-US"/>
        </w:rPr>
        <w:t>D</w:t>
      </w:r>
      <w:r w:rsidRPr="0A29B71E">
        <w:rPr>
          <w:rFonts w:ascii="Century Gothic" w:hAnsi="Century Gothic"/>
          <w:sz w:val="24"/>
          <w:szCs w:val="24"/>
          <w:lang w:val="en-US"/>
        </w:rPr>
        <w:t xml:space="preserve">ogs may be trained by other </w:t>
      </w:r>
      <w:proofErr w:type="spellStart"/>
      <w:r w:rsidRPr="0A29B71E">
        <w:rPr>
          <w:rFonts w:ascii="Century Gothic" w:hAnsi="Century Gothic"/>
          <w:sz w:val="24"/>
          <w:szCs w:val="24"/>
          <w:lang w:val="en-US"/>
        </w:rPr>
        <w:t>organisations</w:t>
      </w:r>
      <w:proofErr w:type="spellEnd"/>
      <w:r w:rsidRPr="0052043C">
        <w:rPr>
          <w:rFonts w:ascii="Century Gothic" w:hAnsi="Century Gothic"/>
          <w:sz w:val="24"/>
          <w:szCs w:val="24"/>
          <w:lang w:val="en-US"/>
        </w:rPr>
        <w:t xml:space="preserve"> or charities or even be owner-trained, however </w:t>
      </w:r>
      <w:r>
        <w:rPr>
          <w:rFonts w:ascii="Century Gothic" w:hAnsi="Century Gothic"/>
          <w:sz w:val="24"/>
          <w:szCs w:val="24"/>
          <w:lang w:val="en-US"/>
        </w:rPr>
        <w:t>A</w:t>
      </w:r>
      <w:r w:rsidRPr="0052043C">
        <w:rPr>
          <w:rFonts w:ascii="Century Gothic" w:hAnsi="Century Gothic"/>
          <w:sz w:val="24"/>
          <w:szCs w:val="24"/>
          <w:lang w:val="en-US"/>
        </w:rPr>
        <w:t xml:space="preserve">ssistance </w:t>
      </w:r>
      <w:r>
        <w:rPr>
          <w:rFonts w:ascii="Century Gothic" w:hAnsi="Century Gothic"/>
          <w:sz w:val="24"/>
          <w:szCs w:val="24"/>
          <w:lang w:val="en-US"/>
        </w:rPr>
        <w:t>D</w:t>
      </w:r>
      <w:r w:rsidRPr="0A29B71E">
        <w:rPr>
          <w:rFonts w:ascii="Century Gothic" w:hAnsi="Century Gothic"/>
          <w:sz w:val="24"/>
          <w:szCs w:val="24"/>
          <w:lang w:val="en-US"/>
        </w:rPr>
        <w:t>ogs trained through these alternative channels must be trained to the same high standards</w:t>
      </w:r>
      <w:r w:rsidRPr="0052043C">
        <w:rPr>
          <w:rFonts w:ascii="Century Gothic" w:hAnsi="Century Gothic"/>
          <w:sz w:val="24"/>
          <w:szCs w:val="24"/>
          <w:lang w:val="en-US"/>
        </w:rPr>
        <w:t xml:space="preserve"> as </w:t>
      </w:r>
      <w:r>
        <w:rPr>
          <w:rFonts w:ascii="Century Gothic" w:hAnsi="Century Gothic"/>
          <w:sz w:val="24"/>
          <w:szCs w:val="24"/>
          <w:lang w:val="en-US"/>
        </w:rPr>
        <w:t>those</w:t>
      </w:r>
      <w:r w:rsidRPr="0052043C">
        <w:rPr>
          <w:rFonts w:ascii="Century Gothic" w:hAnsi="Century Gothic"/>
          <w:sz w:val="24"/>
          <w:szCs w:val="24"/>
          <w:lang w:val="en-US"/>
        </w:rPr>
        <w:t xml:space="preserve"> trained by ADUK members.</w:t>
      </w:r>
    </w:p>
    <w:p w14:paraId="55B642DC" w14:textId="77777777" w:rsidR="00B45CFE" w:rsidRPr="00D04A82" w:rsidRDefault="00B45CFE" w:rsidP="00B45CFE">
      <w:pPr>
        <w:rPr>
          <w:rFonts w:ascii="Century Gothic" w:eastAsia="Arial" w:hAnsi="Century Gothic" w:cs="Arial"/>
          <w:sz w:val="24"/>
          <w:szCs w:val="24"/>
        </w:rPr>
      </w:pPr>
      <w:r w:rsidRPr="0A29B71E">
        <w:rPr>
          <w:rFonts w:ascii="Century Gothic" w:hAnsi="Century Gothic"/>
          <w:sz w:val="24"/>
          <w:szCs w:val="24"/>
        </w:rPr>
        <w:t xml:space="preserve"> </w:t>
      </w:r>
    </w:p>
    <w:p w14:paraId="4C2FD2BB" w14:textId="77777777" w:rsidR="00B45CFE" w:rsidRPr="00D04A82" w:rsidRDefault="00B45CFE" w:rsidP="00B45CFE">
      <w:pPr>
        <w:pStyle w:val="Heading1"/>
        <w:numPr>
          <w:ilvl w:val="0"/>
          <w:numId w:val="39"/>
        </w:numPr>
        <w:rPr>
          <w:rFonts w:ascii="Century Gothic" w:hAnsi="Century Gothic"/>
          <w:sz w:val="24"/>
          <w:szCs w:val="24"/>
        </w:rPr>
      </w:pPr>
      <w:r w:rsidRPr="0A29B71E">
        <w:rPr>
          <w:rFonts w:ascii="Century Gothic" w:hAnsi="Century Gothic"/>
          <w:sz w:val="24"/>
          <w:szCs w:val="24"/>
        </w:rPr>
        <w:t>Bringing an Assistance Dog on to the University’s premises</w:t>
      </w:r>
    </w:p>
    <w:p w14:paraId="61B41D7C" w14:textId="77777777" w:rsidR="00B45CFE" w:rsidRPr="00D04A82" w:rsidRDefault="00B45CFE" w:rsidP="00B45CFE">
      <w:pPr>
        <w:rPr>
          <w:rFonts w:ascii="Century Gothic" w:hAnsi="Century Gothic"/>
        </w:rPr>
      </w:pPr>
    </w:p>
    <w:p w14:paraId="55DBF7CF"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Staff and students should follow the processes outlined below in advance of bringing an Assistance Dog on to the University’s premises. By following this process the University can consider each case on an individual basis in order to provide the most appropriate support. </w:t>
      </w:r>
    </w:p>
    <w:p w14:paraId="72BEB143" w14:textId="77777777" w:rsidR="00B45CFE" w:rsidRPr="00D04A82" w:rsidRDefault="00B45CFE" w:rsidP="00B45CFE">
      <w:pPr>
        <w:rPr>
          <w:rFonts w:ascii="Century Gothic" w:hAnsi="Century Gothic"/>
          <w:sz w:val="24"/>
          <w:szCs w:val="24"/>
        </w:rPr>
      </w:pPr>
    </w:p>
    <w:p w14:paraId="18A35B37" w14:textId="77777777" w:rsidR="00B45CFE" w:rsidRDefault="00B45CFE" w:rsidP="00B45CFE">
      <w:pPr>
        <w:rPr>
          <w:rFonts w:ascii="Century Gothic" w:hAnsi="Century Gothic"/>
          <w:sz w:val="24"/>
          <w:szCs w:val="24"/>
        </w:rPr>
      </w:pPr>
      <w:r w:rsidRPr="0A29B71E">
        <w:rPr>
          <w:rFonts w:ascii="Century Gothic" w:hAnsi="Century Gothic"/>
          <w:sz w:val="24"/>
          <w:szCs w:val="24"/>
        </w:rPr>
        <w:t xml:space="preserve">In advance of an Assistance Dog being brought on to the University’s premises, the University will be seeking assurance that the Assistance Dog and their owner have undertaken appropriate training for a sufficient time period, </w:t>
      </w:r>
      <w:r w:rsidRPr="0A29B71E">
        <w:rPr>
          <w:rFonts w:ascii="Century Gothic" w:hAnsi="Century Gothic"/>
          <w:sz w:val="24"/>
          <w:szCs w:val="24"/>
        </w:rPr>
        <w:lastRenderedPageBreak/>
        <w:t xml:space="preserve">that the Assistance Dog is well prepared for the University environment and has been exposed to a range of environments and situations. </w:t>
      </w:r>
    </w:p>
    <w:p w14:paraId="4DEF1AD5" w14:textId="77777777" w:rsidR="00B45CFE" w:rsidRPr="00D04A82" w:rsidRDefault="00B45CFE" w:rsidP="00B45CFE">
      <w:pPr>
        <w:rPr>
          <w:rFonts w:ascii="Century Gothic" w:hAnsi="Century Gothic"/>
          <w:sz w:val="24"/>
          <w:szCs w:val="24"/>
        </w:rPr>
      </w:pPr>
    </w:p>
    <w:p w14:paraId="68E52CA7" w14:textId="77777777" w:rsidR="00B45CFE" w:rsidRPr="00D04A82" w:rsidRDefault="00B45CFE" w:rsidP="00B45CFE">
      <w:pPr>
        <w:ind w:left="11"/>
        <w:rPr>
          <w:rFonts w:ascii="Century Gothic" w:hAnsi="Century Gothic"/>
          <w:sz w:val="24"/>
          <w:szCs w:val="24"/>
        </w:rPr>
      </w:pPr>
      <w:r w:rsidRPr="0A29B71E">
        <w:rPr>
          <w:rFonts w:ascii="Century Gothic" w:hAnsi="Century Gothic"/>
          <w:sz w:val="24"/>
          <w:szCs w:val="24"/>
        </w:rPr>
        <w:t xml:space="preserve">Staff and Students are responsible for the behaviour of their Assistance Dog. The University reserves the right to exclude an Assistance Dog from a facility or, in extreme circumstances, from the campus, if the Assistance Dog poses a threat to the health and safety of other people and to revoke permission if a conduct agreement is breached. </w:t>
      </w:r>
    </w:p>
    <w:p w14:paraId="3AEEE340" w14:textId="77777777" w:rsidR="00B45CFE" w:rsidRPr="00D04A82" w:rsidRDefault="00B45CFE" w:rsidP="00B45CFE">
      <w:pPr>
        <w:spacing w:after="0"/>
        <w:rPr>
          <w:rFonts w:ascii="Century Gothic" w:hAnsi="Century Gothic"/>
          <w:b/>
          <w:sz w:val="24"/>
          <w:szCs w:val="24"/>
        </w:rPr>
      </w:pPr>
    </w:p>
    <w:p w14:paraId="7990ED42" w14:textId="77777777" w:rsidR="00B45CFE" w:rsidRPr="00D04A82" w:rsidRDefault="00B45CFE" w:rsidP="00B45CFE">
      <w:pPr>
        <w:pStyle w:val="Heading1"/>
        <w:ind w:left="-4"/>
        <w:rPr>
          <w:rFonts w:ascii="Century Gothic" w:hAnsi="Century Gothic"/>
          <w:sz w:val="24"/>
          <w:szCs w:val="24"/>
        </w:rPr>
      </w:pPr>
      <w:r w:rsidRPr="00D04A82">
        <w:rPr>
          <w:rFonts w:ascii="Century Gothic" w:hAnsi="Century Gothic"/>
          <w:sz w:val="24"/>
          <w:szCs w:val="24"/>
        </w:rPr>
        <w:t xml:space="preserve">Process for Students </w:t>
      </w:r>
    </w:p>
    <w:p w14:paraId="47EAE31B" w14:textId="77777777" w:rsidR="00B45CFE" w:rsidRPr="00D04A82" w:rsidRDefault="00B45CFE" w:rsidP="00B45CFE">
      <w:pPr>
        <w:spacing w:after="0"/>
        <w:rPr>
          <w:rFonts w:ascii="Century Gothic" w:hAnsi="Century Gothic"/>
          <w:sz w:val="24"/>
          <w:szCs w:val="24"/>
        </w:rPr>
      </w:pPr>
      <w:r w:rsidRPr="00D04A82">
        <w:rPr>
          <w:rFonts w:ascii="Century Gothic" w:hAnsi="Century Gothic"/>
          <w:sz w:val="24"/>
          <w:szCs w:val="24"/>
        </w:rPr>
        <w:t xml:space="preserve"> </w:t>
      </w:r>
    </w:p>
    <w:p w14:paraId="19174C77"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Students who wish to bring an Assistance Dog on campus are required to: </w:t>
      </w:r>
    </w:p>
    <w:p w14:paraId="2DDD39EA"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Register the Assistance Dog with the Disability and Dyslexia Service, this will also provide an opportunity to discuss the behaviour agreement </w:t>
      </w:r>
      <w:r>
        <w:rPr>
          <w:rFonts w:ascii="Century Gothic" w:hAnsi="Century Gothic"/>
          <w:sz w:val="24"/>
          <w:szCs w:val="24"/>
        </w:rPr>
        <w:t xml:space="preserve">(Appendix 1) </w:t>
      </w:r>
      <w:r w:rsidRPr="0A29B71E">
        <w:rPr>
          <w:rFonts w:ascii="Century Gothic" w:hAnsi="Century Gothic"/>
          <w:sz w:val="24"/>
          <w:szCs w:val="24"/>
        </w:rPr>
        <w:t>and agree arrangements for bringing the dog onto campus</w:t>
      </w:r>
      <w:r>
        <w:rPr>
          <w:rFonts w:ascii="Century Gothic" w:hAnsi="Century Gothic"/>
          <w:sz w:val="24"/>
          <w:szCs w:val="24"/>
        </w:rPr>
        <w:t>.</w:t>
      </w:r>
    </w:p>
    <w:p w14:paraId="1B0380D4"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Provide details on the Assistance Dog’s registration with ADUK, if applicable, or provide evidence that dog and owner have completed </w:t>
      </w:r>
      <w:r>
        <w:rPr>
          <w:rFonts w:ascii="Century Gothic" w:hAnsi="Century Gothic"/>
          <w:sz w:val="24"/>
          <w:szCs w:val="24"/>
        </w:rPr>
        <w:t xml:space="preserve">appropriate </w:t>
      </w:r>
      <w:r w:rsidRPr="0A29B71E">
        <w:rPr>
          <w:rFonts w:ascii="Century Gothic" w:hAnsi="Century Gothic"/>
          <w:sz w:val="24"/>
          <w:szCs w:val="24"/>
        </w:rPr>
        <w:t xml:space="preserve">training. </w:t>
      </w:r>
    </w:p>
    <w:p w14:paraId="70720F0B"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0D04A82">
        <w:rPr>
          <w:rFonts w:ascii="Century Gothic" w:hAnsi="Century Gothic"/>
          <w:sz w:val="24"/>
          <w:szCs w:val="24"/>
        </w:rPr>
        <w:t xml:space="preserve">Complete a suitable risk assessment in conjunction with the Health, Safety &amp; Wellbeing Manager.  </w:t>
      </w:r>
    </w:p>
    <w:p w14:paraId="62B80484"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Provide an updated Personal Emergency Evacuation Plan (PEEP) if this is required.  </w:t>
      </w:r>
    </w:p>
    <w:p w14:paraId="48922EF8"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Provide evidence of public liability insurance. </w:t>
      </w:r>
    </w:p>
    <w:p w14:paraId="2B20B2F7" w14:textId="77777777" w:rsidR="00B45CFE" w:rsidRPr="00D04A82" w:rsidRDefault="00B45CFE" w:rsidP="00B45CFE">
      <w:pPr>
        <w:numPr>
          <w:ilvl w:val="0"/>
          <w:numId w:val="40"/>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Inform the accommodation office </w:t>
      </w:r>
      <w:r w:rsidRPr="0A29B71E">
        <w:rPr>
          <w:rFonts w:ascii="Century Gothic" w:hAnsi="Century Gothic"/>
          <w:color w:val="0563C1"/>
          <w:sz w:val="24"/>
          <w:szCs w:val="24"/>
          <w:u w:val="single"/>
        </w:rPr>
        <w:t>accommodation@worc.ac.uk</w:t>
      </w:r>
      <w:r w:rsidRPr="0A29B71E">
        <w:rPr>
          <w:rFonts w:ascii="Century Gothic" w:hAnsi="Century Gothic"/>
          <w:sz w:val="24"/>
          <w:szCs w:val="24"/>
        </w:rPr>
        <w:t xml:space="preserve"> if living in halls of residence. </w:t>
      </w:r>
    </w:p>
    <w:p w14:paraId="207E8387" w14:textId="77777777" w:rsidR="00B45CFE" w:rsidRPr="00D04A82" w:rsidRDefault="00B45CFE" w:rsidP="00B45CFE">
      <w:pPr>
        <w:spacing w:after="0"/>
        <w:rPr>
          <w:rFonts w:ascii="Century Gothic" w:hAnsi="Century Gothic"/>
          <w:sz w:val="24"/>
          <w:szCs w:val="24"/>
        </w:rPr>
      </w:pPr>
    </w:p>
    <w:p w14:paraId="308884B2" w14:textId="77777777" w:rsidR="00B45CFE" w:rsidRDefault="00B45CFE" w:rsidP="00B45CFE">
      <w:pPr>
        <w:rPr>
          <w:rFonts w:ascii="Century Gothic" w:hAnsi="Century Gothic"/>
          <w:sz w:val="24"/>
          <w:szCs w:val="24"/>
        </w:rPr>
      </w:pPr>
      <w:r w:rsidRPr="0A29B71E">
        <w:rPr>
          <w:rFonts w:ascii="Century Gothic" w:hAnsi="Century Gothic"/>
          <w:sz w:val="24"/>
          <w:szCs w:val="24"/>
        </w:rPr>
        <w:t xml:space="preserve">The Disability and Dyslexia Service will include this information on the student’s Reasonable Adjustment Plan. </w:t>
      </w:r>
    </w:p>
    <w:p w14:paraId="0057726A" w14:textId="77777777" w:rsidR="00B45CFE" w:rsidRDefault="00B45CFE" w:rsidP="00B45CFE">
      <w:pPr>
        <w:rPr>
          <w:rFonts w:ascii="Century Gothic" w:hAnsi="Century Gothic"/>
          <w:sz w:val="24"/>
          <w:szCs w:val="24"/>
        </w:rPr>
      </w:pPr>
    </w:p>
    <w:p w14:paraId="35CD0681" w14:textId="77777777" w:rsidR="00B45CFE" w:rsidRPr="00010F15" w:rsidRDefault="00B45CFE" w:rsidP="00B45CFE">
      <w:pPr>
        <w:rPr>
          <w:rFonts w:ascii="Century Gothic" w:hAnsi="Century Gothic"/>
          <w:sz w:val="24"/>
          <w:szCs w:val="24"/>
        </w:rPr>
      </w:pPr>
      <w:r w:rsidRPr="00010F15">
        <w:rPr>
          <w:rFonts w:ascii="Century Gothic" w:hAnsi="Century Gothic"/>
          <w:b/>
          <w:bCs/>
          <w:sz w:val="24"/>
          <w:szCs w:val="24"/>
        </w:rPr>
        <w:t xml:space="preserve">Process for Staff  </w:t>
      </w:r>
    </w:p>
    <w:p w14:paraId="157F4CF9" w14:textId="77777777" w:rsidR="00B45CFE" w:rsidRPr="00D04A82" w:rsidRDefault="00B45CFE" w:rsidP="00B45CFE">
      <w:pPr>
        <w:rPr>
          <w:rFonts w:ascii="Century Gothic" w:hAnsi="Century Gothic"/>
        </w:rPr>
      </w:pPr>
    </w:p>
    <w:p w14:paraId="4FB8A09B"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Staff who wish to bring an Assistance Dog on campus are required to: </w:t>
      </w:r>
    </w:p>
    <w:p w14:paraId="78F64454" w14:textId="77777777" w:rsidR="00B45CFE" w:rsidRPr="00D04A82" w:rsidRDefault="00B45CFE" w:rsidP="00B45CFE">
      <w:pPr>
        <w:numPr>
          <w:ilvl w:val="0"/>
          <w:numId w:val="41"/>
        </w:numPr>
        <w:spacing w:after="7" w:line="248" w:lineRule="auto"/>
        <w:ind w:hanging="720"/>
        <w:jc w:val="both"/>
        <w:rPr>
          <w:rFonts w:ascii="Century Gothic" w:hAnsi="Century Gothic"/>
          <w:sz w:val="24"/>
          <w:szCs w:val="24"/>
        </w:rPr>
      </w:pPr>
      <w:r>
        <w:rPr>
          <w:rFonts w:ascii="Century Gothic" w:hAnsi="Century Gothic"/>
          <w:sz w:val="24"/>
          <w:szCs w:val="24"/>
        </w:rPr>
        <w:t>Arrange to meet with t</w:t>
      </w:r>
      <w:r w:rsidRPr="0A29B71E">
        <w:rPr>
          <w:rFonts w:ascii="Century Gothic" w:hAnsi="Century Gothic"/>
          <w:sz w:val="24"/>
          <w:szCs w:val="24"/>
        </w:rPr>
        <w:t xml:space="preserve">heir line manager/Head of School. This will provide an opportunity to discuss the behaviour agreement </w:t>
      </w:r>
      <w:r>
        <w:rPr>
          <w:rFonts w:ascii="Century Gothic" w:hAnsi="Century Gothic"/>
          <w:sz w:val="24"/>
          <w:szCs w:val="24"/>
        </w:rPr>
        <w:t xml:space="preserve">(Appendix 2) </w:t>
      </w:r>
      <w:r w:rsidRPr="0A29B71E">
        <w:rPr>
          <w:rFonts w:ascii="Century Gothic" w:hAnsi="Century Gothic"/>
          <w:sz w:val="24"/>
          <w:szCs w:val="24"/>
        </w:rPr>
        <w:t xml:space="preserve">and </w:t>
      </w:r>
      <w:r>
        <w:rPr>
          <w:rFonts w:ascii="Century Gothic" w:hAnsi="Century Gothic"/>
          <w:sz w:val="24"/>
          <w:szCs w:val="24"/>
        </w:rPr>
        <w:t xml:space="preserve">to </w:t>
      </w:r>
      <w:r w:rsidRPr="0A29B71E">
        <w:rPr>
          <w:rFonts w:ascii="Century Gothic" w:hAnsi="Century Gothic"/>
          <w:sz w:val="24"/>
          <w:szCs w:val="24"/>
        </w:rPr>
        <w:t>agree arrangements for bringing the dog onto campus.</w:t>
      </w:r>
    </w:p>
    <w:p w14:paraId="1AA84B8B" w14:textId="77777777" w:rsidR="00B45CFE" w:rsidRPr="00D04A82" w:rsidRDefault="00B45CFE" w:rsidP="00B45CFE">
      <w:pPr>
        <w:numPr>
          <w:ilvl w:val="0"/>
          <w:numId w:val="41"/>
        </w:numPr>
        <w:spacing w:after="7" w:line="248" w:lineRule="auto"/>
        <w:ind w:hanging="720"/>
        <w:jc w:val="both"/>
        <w:rPr>
          <w:rFonts w:ascii="Century Gothic" w:hAnsi="Century Gothic"/>
          <w:sz w:val="24"/>
          <w:szCs w:val="24"/>
        </w:rPr>
      </w:pPr>
      <w:r w:rsidRPr="0A29B71E">
        <w:rPr>
          <w:rFonts w:ascii="Century Gothic" w:hAnsi="Century Gothic"/>
          <w:sz w:val="24"/>
          <w:szCs w:val="24"/>
        </w:rPr>
        <w:t>Provide details on the dog’s registration with ADUK, if applicable, or provide evidence that dog and owner have completed</w:t>
      </w:r>
      <w:r>
        <w:rPr>
          <w:rFonts w:ascii="Century Gothic" w:hAnsi="Century Gothic"/>
          <w:sz w:val="24"/>
          <w:szCs w:val="24"/>
        </w:rPr>
        <w:t xml:space="preserve"> appropriate</w:t>
      </w:r>
      <w:r w:rsidRPr="0A29B71E">
        <w:rPr>
          <w:rFonts w:ascii="Century Gothic" w:hAnsi="Century Gothic"/>
          <w:sz w:val="24"/>
          <w:szCs w:val="24"/>
        </w:rPr>
        <w:t xml:space="preserve"> training.  </w:t>
      </w:r>
    </w:p>
    <w:p w14:paraId="4566E53E" w14:textId="77777777" w:rsidR="00B45CFE" w:rsidRPr="00D04A82" w:rsidRDefault="00B45CFE" w:rsidP="00B45CFE">
      <w:pPr>
        <w:numPr>
          <w:ilvl w:val="0"/>
          <w:numId w:val="41"/>
        </w:numPr>
        <w:spacing w:after="7" w:line="248" w:lineRule="auto"/>
        <w:ind w:hanging="720"/>
        <w:jc w:val="both"/>
        <w:rPr>
          <w:rFonts w:ascii="Century Gothic" w:hAnsi="Century Gothic"/>
          <w:sz w:val="24"/>
          <w:szCs w:val="24"/>
        </w:rPr>
      </w:pPr>
      <w:r w:rsidRPr="0A29B71E">
        <w:rPr>
          <w:rFonts w:ascii="Century Gothic" w:hAnsi="Century Gothic"/>
          <w:sz w:val="24"/>
          <w:szCs w:val="24"/>
        </w:rPr>
        <w:lastRenderedPageBreak/>
        <w:t xml:space="preserve">Complete a suitable risk assessment, in conjunction with the Health, Safety &amp; Wellbeing Manager.  </w:t>
      </w:r>
    </w:p>
    <w:p w14:paraId="17755BE2" w14:textId="77777777" w:rsidR="00B45CFE" w:rsidRPr="00D04A82" w:rsidRDefault="00B45CFE" w:rsidP="00B45CFE">
      <w:pPr>
        <w:numPr>
          <w:ilvl w:val="0"/>
          <w:numId w:val="41"/>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Provide an updated Personal Emergency Evacuation Plan (PEEP) if this is required.  </w:t>
      </w:r>
    </w:p>
    <w:p w14:paraId="0C52B736" w14:textId="77777777" w:rsidR="00B45CFE" w:rsidRPr="00D04A82" w:rsidRDefault="00B45CFE" w:rsidP="00B45CFE">
      <w:pPr>
        <w:numPr>
          <w:ilvl w:val="0"/>
          <w:numId w:val="41"/>
        </w:numPr>
        <w:spacing w:after="7" w:line="248" w:lineRule="auto"/>
        <w:ind w:hanging="720"/>
        <w:jc w:val="both"/>
        <w:rPr>
          <w:rFonts w:ascii="Century Gothic" w:hAnsi="Century Gothic"/>
          <w:sz w:val="24"/>
          <w:szCs w:val="24"/>
        </w:rPr>
      </w:pPr>
      <w:r w:rsidRPr="0A29B71E">
        <w:rPr>
          <w:rFonts w:ascii="Century Gothic" w:hAnsi="Century Gothic"/>
          <w:sz w:val="24"/>
          <w:szCs w:val="24"/>
        </w:rPr>
        <w:t xml:space="preserve">Provide evidence of public liability insurance. </w:t>
      </w:r>
    </w:p>
    <w:p w14:paraId="5C4B3861" w14:textId="77777777" w:rsidR="00B45CFE" w:rsidRPr="00D04A82" w:rsidRDefault="00B45CFE" w:rsidP="00B45CFE">
      <w:pPr>
        <w:spacing w:after="0"/>
        <w:ind w:left="1"/>
        <w:rPr>
          <w:rFonts w:ascii="Century Gothic" w:hAnsi="Century Gothic"/>
          <w:sz w:val="24"/>
          <w:szCs w:val="24"/>
        </w:rPr>
      </w:pPr>
      <w:r w:rsidRPr="00D04A82">
        <w:rPr>
          <w:rFonts w:ascii="Century Gothic" w:hAnsi="Century Gothic"/>
          <w:sz w:val="24"/>
          <w:szCs w:val="24"/>
        </w:rPr>
        <w:t xml:space="preserve"> </w:t>
      </w:r>
    </w:p>
    <w:p w14:paraId="4CBED00F" w14:textId="77777777" w:rsidR="00B45CFE" w:rsidRPr="00D04A82" w:rsidRDefault="00B45CFE" w:rsidP="00B45CFE">
      <w:pPr>
        <w:spacing w:after="2"/>
        <w:ind w:left="-4"/>
        <w:rPr>
          <w:rFonts w:ascii="Century Gothic" w:hAnsi="Century Gothic"/>
          <w:sz w:val="24"/>
          <w:szCs w:val="24"/>
        </w:rPr>
      </w:pPr>
      <w:r w:rsidRPr="0A29B71E">
        <w:rPr>
          <w:rFonts w:ascii="Century Gothic" w:hAnsi="Century Gothic"/>
          <w:b/>
          <w:bCs/>
          <w:sz w:val="24"/>
          <w:szCs w:val="24"/>
        </w:rPr>
        <w:t xml:space="preserve">Note for all staff and students: </w:t>
      </w:r>
    </w:p>
    <w:p w14:paraId="4F409BBA" w14:textId="77777777" w:rsidR="00B45CFE" w:rsidRPr="00D04A82" w:rsidRDefault="00B45CFE" w:rsidP="00B45CFE">
      <w:pPr>
        <w:spacing w:after="0"/>
        <w:ind w:left="1"/>
        <w:rPr>
          <w:rFonts w:ascii="Century Gothic" w:hAnsi="Century Gothic"/>
          <w:sz w:val="24"/>
          <w:szCs w:val="24"/>
        </w:rPr>
      </w:pPr>
      <w:r w:rsidRPr="00D04A82">
        <w:rPr>
          <w:rFonts w:ascii="Century Gothic" w:hAnsi="Century Gothic"/>
          <w:sz w:val="24"/>
          <w:szCs w:val="24"/>
        </w:rPr>
        <w:t xml:space="preserve"> </w:t>
      </w:r>
    </w:p>
    <w:p w14:paraId="7CA304F6" w14:textId="77777777" w:rsidR="00B45CFE" w:rsidRPr="00D04A82" w:rsidRDefault="00B45CFE" w:rsidP="00B45CFE">
      <w:pPr>
        <w:ind w:left="11"/>
        <w:rPr>
          <w:rFonts w:ascii="Century Gothic" w:hAnsi="Century Gothic"/>
          <w:sz w:val="24"/>
          <w:szCs w:val="24"/>
        </w:rPr>
      </w:pPr>
      <w:r w:rsidRPr="0A29B71E">
        <w:rPr>
          <w:rFonts w:ascii="Century Gothic" w:hAnsi="Century Gothic"/>
          <w:sz w:val="24"/>
          <w:szCs w:val="24"/>
        </w:rPr>
        <w:t xml:space="preserve">It is important to note that Assistance Dogs are working animals and are not pets. Please be mindful of the following advice: </w:t>
      </w:r>
    </w:p>
    <w:p w14:paraId="15023BC5" w14:textId="77777777" w:rsidR="00B45CFE" w:rsidRPr="00D04A82" w:rsidRDefault="00B45CFE" w:rsidP="00B45CFE">
      <w:pPr>
        <w:numPr>
          <w:ilvl w:val="0"/>
          <w:numId w:val="42"/>
        </w:numPr>
        <w:spacing w:after="7" w:line="248" w:lineRule="auto"/>
        <w:ind w:hanging="360"/>
        <w:jc w:val="both"/>
        <w:rPr>
          <w:rFonts w:ascii="Century Gothic" w:hAnsi="Century Gothic"/>
          <w:sz w:val="24"/>
          <w:szCs w:val="24"/>
        </w:rPr>
      </w:pPr>
      <w:r w:rsidRPr="0A29B71E">
        <w:rPr>
          <w:rFonts w:ascii="Century Gothic" w:hAnsi="Century Gothic"/>
          <w:sz w:val="24"/>
          <w:szCs w:val="24"/>
        </w:rPr>
        <w:t xml:space="preserve"> talk to the owner, not the Assistance Dog </w:t>
      </w:r>
    </w:p>
    <w:p w14:paraId="11BBA559" w14:textId="77777777" w:rsidR="00B45CFE" w:rsidRPr="00D04A82" w:rsidRDefault="00B45CFE" w:rsidP="00B45CFE">
      <w:pPr>
        <w:numPr>
          <w:ilvl w:val="0"/>
          <w:numId w:val="42"/>
        </w:numPr>
        <w:spacing w:after="7" w:line="248" w:lineRule="auto"/>
        <w:ind w:hanging="360"/>
        <w:jc w:val="both"/>
        <w:rPr>
          <w:rFonts w:ascii="Century Gothic" w:hAnsi="Century Gothic"/>
          <w:sz w:val="24"/>
          <w:szCs w:val="24"/>
        </w:rPr>
      </w:pPr>
      <w:r w:rsidRPr="0A29B71E">
        <w:rPr>
          <w:rFonts w:ascii="Century Gothic" w:hAnsi="Century Gothic"/>
          <w:sz w:val="24"/>
          <w:szCs w:val="24"/>
        </w:rPr>
        <w:t xml:space="preserve">do not feed, pet, or distract the Assistance Dog </w:t>
      </w:r>
    </w:p>
    <w:p w14:paraId="66C30452" w14:textId="77777777" w:rsidR="00B45CFE" w:rsidRPr="00D04A82" w:rsidRDefault="00B45CFE" w:rsidP="00B45CFE">
      <w:pPr>
        <w:numPr>
          <w:ilvl w:val="0"/>
          <w:numId w:val="42"/>
        </w:numPr>
        <w:spacing w:after="7" w:line="248" w:lineRule="auto"/>
        <w:ind w:hanging="360"/>
        <w:jc w:val="both"/>
        <w:rPr>
          <w:rFonts w:ascii="Century Gothic" w:hAnsi="Century Gothic"/>
          <w:sz w:val="24"/>
          <w:szCs w:val="24"/>
        </w:rPr>
      </w:pPr>
      <w:r w:rsidRPr="0A29B71E">
        <w:rPr>
          <w:rFonts w:ascii="Century Gothic" w:hAnsi="Century Gothic"/>
          <w:sz w:val="24"/>
          <w:szCs w:val="24"/>
        </w:rPr>
        <w:t xml:space="preserve">do not try to separate an Assistance Dog from the owner </w:t>
      </w:r>
    </w:p>
    <w:p w14:paraId="6289B872" w14:textId="77777777" w:rsidR="00B45CFE" w:rsidRPr="00D04A82" w:rsidRDefault="00B45CFE" w:rsidP="00B45CFE">
      <w:pPr>
        <w:ind w:left="11"/>
        <w:rPr>
          <w:rFonts w:ascii="Century Gothic" w:hAnsi="Century Gothic"/>
          <w:sz w:val="24"/>
          <w:szCs w:val="24"/>
        </w:rPr>
      </w:pPr>
      <w:r w:rsidRPr="00D04A82">
        <w:rPr>
          <w:rFonts w:ascii="Century Gothic" w:hAnsi="Century Gothic"/>
          <w:sz w:val="24"/>
          <w:szCs w:val="24"/>
        </w:rPr>
        <w:t xml:space="preserve">Please note that seizure alert dogs are trained to behave differently when they detect a potential seizure, and they can appear to be misbehaving. </w:t>
      </w:r>
    </w:p>
    <w:p w14:paraId="5875D484" w14:textId="77777777" w:rsidR="00B45CFE" w:rsidRPr="00D04A82" w:rsidRDefault="00B45CFE" w:rsidP="00B45CFE">
      <w:pPr>
        <w:spacing w:after="0"/>
        <w:ind w:left="1"/>
        <w:rPr>
          <w:rFonts w:ascii="Century Gothic" w:hAnsi="Century Gothic"/>
          <w:sz w:val="24"/>
          <w:szCs w:val="24"/>
        </w:rPr>
      </w:pPr>
      <w:r w:rsidRPr="0A29B71E">
        <w:rPr>
          <w:rFonts w:ascii="Century Gothic" w:hAnsi="Century Gothic"/>
          <w:sz w:val="24"/>
          <w:szCs w:val="24"/>
        </w:rPr>
        <w:t xml:space="preserve"> </w:t>
      </w:r>
    </w:p>
    <w:p w14:paraId="3B66A365" w14:textId="77777777" w:rsidR="00B45CFE" w:rsidRPr="00D04A82" w:rsidRDefault="00B45CFE" w:rsidP="00B45CFE">
      <w:pPr>
        <w:pStyle w:val="Heading1"/>
        <w:numPr>
          <w:ilvl w:val="0"/>
          <w:numId w:val="38"/>
        </w:numPr>
        <w:rPr>
          <w:rFonts w:ascii="Century Gothic" w:hAnsi="Century Gothic"/>
          <w:sz w:val="24"/>
          <w:szCs w:val="24"/>
        </w:rPr>
      </w:pPr>
      <w:r w:rsidRPr="0A29B71E">
        <w:rPr>
          <w:rFonts w:ascii="Century Gothic" w:hAnsi="Century Gothic"/>
          <w:sz w:val="24"/>
          <w:szCs w:val="24"/>
        </w:rPr>
        <w:t>Raising a concern regarding an Assistance Dog.</w:t>
      </w:r>
    </w:p>
    <w:p w14:paraId="6B97328E" w14:textId="77777777" w:rsidR="00B45CFE" w:rsidRPr="00D04A82" w:rsidRDefault="00B45CFE" w:rsidP="00B45CFE">
      <w:pPr>
        <w:pStyle w:val="Heading1"/>
        <w:ind w:left="0"/>
        <w:rPr>
          <w:rFonts w:ascii="Century Gothic" w:hAnsi="Century Gothic"/>
          <w:sz w:val="24"/>
          <w:szCs w:val="24"/>
        </w:rPr>
      </w:pPr>
    </w:p>
    <w:p w14:paraId="227B5BC3" w14:textId="77777777" w:rsidR="00B45CFE" w:rsidRDefault="00B45CFE" w:rsidP="00B45CFE">
      <w:pPr>
        <w:rPr>
          <w:rFonts w:ascii="Century Gothic" w:hAnsi="Century Gothic"/>
          <w:sz w:val="24"/>
          <w:szCs w:val="24"/>
        </w:rPr>
      </w:pPr>
      <w:r w:rsidRPr="0A29B71E">
        <w:rPr>
          <w:rFonts w:ascii="Century Gothic" w:hAnsi="Century Gothic"/>
          <w:sz w:val="24"/>
          <w:szCs w:val="24"/>
        </w:rPr>
        <w:t xml:space="preserve">Issues and concerns about an Assistance Dog’s behaviour should be raised with the owner in the first instance. If this is not possible, issues can be raised with the Health, Safety and Wellbeing Manager by contacting </w:t>
      </w:r>
      <w:hyperlink r:id="rId8">
        <w:r w:rsidRPr="0A29B71E">
          <w:rPr>
            <w:rStyle w:val="Hyperlink"/>
            <w:rFonts w:ascii="Century Gothic" w:hAnsi="Century Gothic"/>
            <w:sz w:val="24"/>
            <w:szCs w:val="24"/>
          </w:rPr>
          <w:t>safety@worc.ac.uk</w:t>
        </w:r>
      </w:hyperlink>
      <w:r w:rsidRPr="0A29B71E">
        <w:rPr>
          <w:rFonts w:ascii="Century Gothic" w:hAnsi="Century Gothic"/>
          <w:sz w:val="24"/>
          <w:szCs w:val="24"/>
        </w:rPr>
        <w:t xml:space="preserve">. </w:t>
      </w:r>
    </w:p>
    <w:p w14:paraId="717C0A26" w14:textId="77777777" w:rsidR="00B45CFE" w:rsidRDefault="00B45CFE" w:rsidP="00B45CFE">
      <w:pPr>
        <w:rPr>
          <w:rFonts w:ascii="Century Gothic" w:hAnsi="Century Gothic"/>
          <w:sz w:val="24"/>
          <w:szCs w:val="24"/>
        </w:rPr>
      </w:pPr>
    </w:p>
    <w:p w14:paraId="3E9E4A7E"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Concerns relating to a fear of, or allergies to, dogs or other animals can be raised with the Health, Safety and Wellbeing Manager by contacting </w:t>
      </w:r>
      <w:hyperlink r:id="rId9">
        <w:r w:rsidRPr="0A29B71E">
          <w:rPr>
            <w:rStyle w:val="Hyperlink"/>
            <w:rFonts w:ascii="Century Gothic" w:hAnsi="Century Gothic"/>
            <w:sz w:val="24"/>
            <w:szCs w:val="24"/>
          </w:rPr>
          <w:t>safety@worc.ac.uk</w:t>
        </w:r>
      </w:hyperlink>
      <w:r w:rsidRPr="0A29B71E">
        <w:rPr>
          <w:rFonts w:ascii="Century Gothic" w:hAnsi="Century Gothic"/>
          <w:sz w:val="24"/>
          <w:szCs w:val="24"/>
        </w:rPr>
        <w:t xml:space="preserve">. </w:t>
      </w:r>
    </w:p>
    <w:p w14:paraId="599C92D2" w14:textId="77777777" w:rsidR="00B45CFE" w:rsidRDefault="00B45CFE" w:rsidP="00B45CFE">
      <w:pPr>
        <w:rPr>
          <w:rFonts w:ascii="Century Gothic" w:hAnsi="Century Gothic"/>
          <w:sz w:val="24"/>
          <w:szCs w:val="24"/>
        </w:rPr>
      </w:pPr>
    </w:p>
    <w:p w14:paraId="66B97454" w14:textId="77777777" w:rsidR="00B45CFE" w:rsidRPr="00D04A82" w:rsidRDefault="00B45CFE" w:rsidP="00B45CFE">
      <w:pPr>
        <w:rPr>
          <w:rFonts w:ascii="Century Gothic" w:hAnsi="Century Gothic"/>
          <w:sz w:val="24"/>
          <w:szCs w:val="24"/>
        </w:rPr>
      </w:pPr>
      <w:r w:rsidRPr="0A29B71E">
        <w:rPr>
          <w:rFonts w:ascii="Century Gothic" w:hAnsi="Century Gothic"/>
          <w:sz w:val="24"/>
          <w:szCs w:val="24"/>
        </w:rPr>
        <w:t xml:space="preserve">If the issue cannot be resolved informally it should be escalated and dealt with through the existing formal complaints process, but it should be noted that the rights of an Assistance Dog and their owner are legally protected. </w:t>
      </w:r>
    </w:p>
    <w:p w14:paraId="73B0A5E3" w14:textId="77777777" w:rsidR="00B45CFE" w:rsidRPr="00D04A82" w:rsidRDefault="00B45CFE" w:rsidP="00B45CFE">
      <w:pPr>
        <w:rPr>
          <w:rFonts w:ascii="Century Gothic" w:hAnsi="Century Gothic"/>
          <w:sz w:val="24"/>
          <w:szCs w:val="24"/>
        </w:rPr>
      </w:pPr>
    </w:p>
    <w:p w14:paraId="5AD8DA78" w14:textId="77777777" w:rsidR="00B45CFE" w:rsidRDefault="00B45CFE" w:rsidP="00B45CFE">
      <w:pPr>
        <w:rPr>
          <w:rFonts w:ascii="Century Gothic" w:eastAsia="Arial" w:hAnsi="Century Gothic" w:cs="Arial"/>
          <w:sz w:val="24"/>
          <w:szCs w:val="24"/>
        </w:rPr>
      </w:pPr>
      <w:r w:rsidRPr="0A29B71E">
        <w:rPr>
          <w:rFonts w:ascii="Century Gothic" w:hAnsi="Century Gothic"/>
          <w:sz w:val="24"/>
          <w:szCs w:val="24"/>
        </w:rPr>
        <w:t>The University reserves the right to remove or prohibit entry to an assistance dog if it poses a threat to the health &amp; safety of others, for example where the Assistance Dog is aggressive, where unresolved Assistance Dog misbehaviour continues, or where it is established the Assistance Dog does not meet the criteria for an Assistance Dog outlined above in this document.</w:t>
      </w:r>
      <w:r>
        <w:br/>
      </w:r>
    </w:p>
    <w:p w14:paraId="2DD6AE77" w14:textId="77777777" w:rsidR="00FE7264" w:rsidRPr="00E32C56" w:rsidRDefault="00FE7264" w:rsidP="002932A5">
      <w:pPr>
        <w:rPr>
          <w:rFonts w:ascii="Microsoft Sans Serif" w:hAnsi="Microsoft Sans Serif" w:cs="Microsoft Sans Serif"/>
          <w:noProof/>
        </w:rPr>
      </w:pPr>
    </w:p>
    <w:p w14:paraId="5D5F9375" w14:textId="77777777" w:rsidR="00FE7264" w:rsidRPr="00E32C56" w:rsidRDefault="00FE7264" w:rsidP="002932A5">
      <w:pPr>
        <w:rPr>
          <w:rFonts w:ascii="Microsoft Sans Serif" w:hAnsi="Microsoft Sans Serif" w:cs="Microsoft Sans Serif"/>
          <w:noProof/>
        </w:rPr>
      </w:pPr>
    </w:p>
    <w:p w14:paraId="05E1D3E4" w14:textId="77777777" w:rsidR="00FE7264" w:rsidRPr="00E32C56" w:rsidRDefault="00FE7264" w:rsidP="002932A5">
      <w:pPr>
        <w:rPr>
          <w:rFonts w:ascii="Microsoft Sans Serif" w:hAnsi="Microsoft Sans Serif" w:cs="Microsoft Sans Serif"/>
          <w:noProof/>
        </w:rPr>
      </w:pPr>
    </w:p>
    <w:p w14:paraId="368757B9" w14:textId="77777777" w:rsidR="00FE7264" w:rsidRPr="00E32C56" w:rsidRDefault="00FE7264" w:rsidP="002932A5">
      <w:pPr>
        <w:rPr>
          <w:rFonts w:ascii="Microsoft Sans Serif" w:hAnsi="Microsoft Sans Serif" w:cs="Microsoft Sans Serif"/>
          <w:noProof/>
        </w:rPr>
      </w:pPr>
    </w:p>
    <w:p w14:paraId="1F36E0E9" w14:textId="77777777" w:rsidR="00FE7264" w:rsidRPr="00E32C56" w:rsidRDefault="00FE7264" w:rsidP="002932A5">
      <w:pPr>
        <w:rPr>
          <w:rFonts w:ascii="Microsoft Sans Serif" w:hAnsi="Microsoft Sans Serif" w:cs="Microsoft Sans Serif"/>
          <w:noProof/>
        </w:rPr>
      </w:pPr>
    </w:p>
    <w:tbl>
      <w:tblPr>
        <w:tblpPr w:leftFromText="181" w:rightFromText="181" w:vertAnchor="page" w:horzAnchor="margin" w:tblpY="2579"/>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57" w:type="dxa"/>
        </w:tblCellMar>
        <w:tblLook w:val="01E0" w:firstRow="1" w:lastRow="1" w:firstColumn="1" w:lastColumn="1" w:noHBand="0" w:noVBand="0"/>
      </w:tblPr>
      <w:tblGrid>
        <w:gridCol w:w="2240"/>
        <w:gridCol w:w="6776"/>
      </w:tblGrid>
      <w:tr w:rsidR="003C2B39" w:rsidRPr="00E32C56" w14:paraId="7805A612"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195DE0"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Date Approved</w:t>
            </w:r>
          </w:p>
        </w:tc>
        <w:tc>
          <w:tcPr>
            <w:tcW w:w="3758" w:type="pct"/>
            <w:tcBorders>
              <w:left w:val="single" w:sz="4" w:space="0" w:color="FFFFFF" w:themeColor="background1"/>
            </w:tcBorders>
            <w:vAlign w:val="center"/>
          </w:tcPr>
          <w:p w14:paraId="4F332455" w14:textId="76CBDACF" w:rsidR="003C2B39" w:rsidRPr="00E32C56" w:rsidRDefault="003C2B39" w:rsidP="003C2B39">
            <w:pPr>
              <w:rPr>
                <w:rFonts w:ascii="Microsoft Sans Serif" w:hAnsi="Microsoft Sans Serif" w:cs="Microsoft Sans Serif"/>
              </w:rPr>
            </w:pPr>
            <w:r>
              <w:rPr>
                <w:rFonts w:ascii="Microsoft Sans Serif" w:hAnsi="Microsoft Sans Serif" w:cs="Microsoft Sans Serif"/>
              </w:rPr>
              <w:t>May 2024</w:t>
            </w:r>
          </w:p>
        </w:tc>
      </w:tr>
      <w:tr w:rsidR="003C2B39" w:rsidRPr="00E32C56" w14:paraId="24D5E4A0"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C0EE8A"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Approval Authority</w:t>
            </w:r>
          </w:p>
        </w:tc>
        <w:tc>
          <w:tcPr>
            <w:tcW w:w="3758" w:type="pct"/>
            <w:tcBorders>
              <w:left w:val="single" w:sz="4" w:space="0" w:color="FFFFFF" w:themeColor="background1"/>
            </w:tcBorders>
            <w:vAlign w:val="center"/>
          </w:tcPr>
          <w:p w14:paraId="038BCA20" w14:textId="5BE9ADEE" w:rsidR="003C2B39" w:rsidRPr="00E32C56" w:rsidRDefault="003C2B39" w:rsidP="003C2B39">
            <w:pPr>
              <w:rPr>
                <w:rFonts w:ascii="Microsoft Sans Serif" w:hAnsi="Microsoft Sans Serif" w:cs="Microsoft Sans Serif"/>
              </w:rPr>
            </w:pPr>
            <w:r>
              <w:rPr>
                <w:rFonts w:ascii="Microsoft Sans Serif" w:hAnsi="Microsoft Sans Serif" w:cs="Microsoft Sans Serif"/>
              </w:rPr>
              <w:t>UEB</w:t>
            </w:r>
          </w:p>
        </w:tc>
      </w:tr>
      <w:tr w:rsidR="003C2B39" w:rsidRPr="00E32C56" w14:paraId="01A7AAA4"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CB08E0A"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Date of Commencement</w:t>
            </w:r>
          </w:p>
        </w:tc>
        <w:tc>
          <w:tcPr>
            <w:tcW w:w="3758" w:type="pct"/>
            <w:tcBorders>
              <w:left w:val="single" w:sz="4" w:space="0" w:color="FFFFFF" w:themeColor="background1"/>
            </w:tcBorders>
            <w:vAlign w:val="center"/>
          </w:tcPr>
          <w:p w14:paraId="5C45ED26" w14:textId="0BF5DD11" w:rsidR="003C2B39" w:rsidRPr="00E32C56" w:rsidRDefault="003C2B39" w:rsidP="003C2B39">
            <w:pPr>
              <w:rPr>
                <w:rFonts w:ascii="Microsoft Sans Serif" w:hAnsi="Microsoft Sans Serif" w:cs="Microsoft Sans Serif"/>
              </w:rPr>
            </w:pPr>
            <w:r>
              <w:rPr>
                <w:rFonts w:ascii="Microsoft Sans Serif" w:hAnsi="Microsoft Sans Serif" w:cs="Microsoft Sans Serif"/>
              </w:rPr>
              <w:t>May 2024</w:t>
            </w:r>
            <w:r w:rsidRPr="00E32C56">
              <w:rPr>
                <w:rFonts w:ascii="Microsoft Sans Serif" w:hAnsi="Microsoft Sans Serif" w:cs="Microsoft Sans Serif"/>
              </w:rPr>
              <w:t xml:space="preserve"> </w:t>
            </w:r>
          </w:p>
        </w:tc>
      </w:tr>
      <w:tr w:rsidR="003C2B39" w:rsidRPr="00E32C56" w14:paraId="4EEC768C"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4A1545"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Amendment Dates</w:t>
            </w:r>
          </w:p>
        </w:tc>
        <w:tc>
          <w:tcPr>
            <w:tcW w:w="3758" w:type="pct"/>
            <w:tcBorders>
              <w:left w:val="single" w:sz="4" w:space="0" w:color="FFFFFF" w:themeColor="background1"/>
            </w:tcBorders>
            <w:vAlign w:val="center"/>
          </w:tcPr>
          <w:p w14:paraId="6D1EBAAD" w14:textId="71923C90" w:rsidR="003C2B39" w:rsidRPr="00E32C56" w:rsidRDefault="003C2B39" w:rsidP="003C2B39">
            <w:pPr>
              <w:rPr>
                <w:rFonts w:ascii="Microsoft Sans Serif" w:hAnsi="Microsoft Sans Serif" w:cs="Microsoft Sans Serif"/>
              </w:rPr>
            </w:pPr>
            <w:r>
              <w:rPr>
                <w:rFonts w:ascii="Microsoft Sans Serif" w:hAnsi="Microsoft Sans Serif" w:cs="Microsoft Sans Serif"/>
              </w:rPr>
              <w:t>N/A</w:t>
            </w:r>
          </w:p>
        </w:tc>
      </w:tr>
      <w:tr w:rsidR="003C2B39" w:rsidRPr="00E32C56" w14:paraId="789284C8"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8CA61C"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Date for Next Review</w:t>
            </w:r>
          </w:p>
        </w:tc>
        <w:tc>
          <w:tcPr>
            <w:tcW w:w="3758" w:type="pct"/>
            <w:tcBorders>
              <w:left w:val="single" w:sz="4" w:space="0" w:color="FFFFFF" w:themeColor="background1"/>
            </w:tcBorders>
            <w:vAlign w:val="center"/>
          </w:tcPr>
          <w:p w14:paraId="0ECD646E" w14:textId="72E93249" w:rsidR="003C2B39" w:rsidRPr="00E32C56" w:rsidRDefault="003C2B39" w:rsidP="003C2B39">
            <w:pPr>
              <w:rPr>
                <w:rFonts w:ascii="Microsoft Sans Serif" w:hAnsi="Microsoft Sans Serif" w:cs="Microsoft Sans Serif"/>
              </w:rPr>
            </w:pPr>
            <w:r>
              <w:rPr>
                <w:rFonts w:ascii="Microsoft Sans Serif" w:hAnsi="Microsoft Sans Serif" w:cs="Microsoft Sans Serif"/>
              </w:rPr>
              <w:t>May</w:t>
            </w:r>
            <w:r w:rsidRPr="00E32C56">
              <w:rPr>
                <w:rFonts w:ascii="Microsoft Sans Serif" w:hAnsi="Microsoft Sans Serif" w:cs="Microsoft Sans Serif"/>
              </w:rPr>
              <w:t xml:space="preserve"> 202</w:t>
            </w:r>
            <w:r>
              <w:rPr>
                <w:rFonts w:ascii="Microsoft Sans Serif" w:hAnsi="Microsoft Sans Serif" w:cs="Microsoft Sans Serif"/>
              </w:rPr>
              <w:t>6</w:t>
            </w:r>
          </w:p>
        </w:tc>
      </w:tr>
      <w:tr w:rsidR="003C2B39" w:rsidRPr="00E32C56" w14:paraId="7866F06F"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FCEF09"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Related Policies, Procedures, Guidance, Forms or Templates</w:t>
            </w:r>
          </w:p>
        </w:tc>
        <w:tc>
          <w:tcPr>
            <w:tcW w:w="3758" w:type="pct"/>
            <w:tcBorders>
              <w:left w:val="single" w:sz="4" w:space="0" w:color="FFFFFF" w:themeColor="background1"/>
            </w:tcBorders>
            <w:vAlign w:val="center"/>
          </w:tcPr>
          <w:p w14:paraId="2D6AE1D8"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N/A</w:t>
            </w:r>
          </w:p>
        </w:tc>
      </w:tr>
      <w:tr w:rsidR="003C2B39" w:rsidRPr="00E32C56" w14:paraId="2D9540D6" w14:textId="77777777" w:rsidTr="003C2B39">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22D1C8" w14:textId="77777777" w:rsidR="003C2B39" w:rsidRPr="00E32C56" w:rsidRDefault="003C2B39" w:rsidP="003C2B39">
            <w:pPr>
              <w:rPr>
                <w:rFonts w:ascii="Microsoft Sans Serif" w:hAnsi="Microsoft Sans Serif" w:cs="Microsoft Sans Serif"/>
              </w:rPr>
            </w:pPr>
            <w:r w:rsidRPr="00E32C56">
              <w:rPr>
                <w:rFonts w:ascii="Microsoft Sans Serif" w:hAnsi="Microsoft Sans Serif" w:cs="Microsoft Sans Serif"/>
              </w:rPr>
              <w:t>Policy/Policies Superseded by this document</w:t>
            </w:r>
          </w:p>
        </w:tc>
        <w:tc>
          <w:tcPr>
            <w:tcW w:w="3758" w:type="pct"/>
            <w:tcBorders>
              <w:left w:val="single" w:sz="4" w:space="0" w:color="FFFFFF" w:themeColor="background1"/>
            </w:tcBorders>
            <w:vAlign w:val="center"/>
          </w:tcPr>
          <w:p w14:paraId="72D69815" w14:textId="33F25665" w:rsidR="003C2B39" w:rsidRPr="00E32C56" w:rsidRDefault="003C2B39" w:rsidP="003C2B39">
            <w:pPr>
              <w:rPr>
                <w:rFonts w:ascii="Microsoft Sans Serif" w:hAnsi="Microsoft Sans Serif" w:cs="Microsoft Sans Serif"/>
              </w:rPr>
            </w:pPr>
            <w:r>
              <w:rPr>
                <w:rFonts w:ascii="Microsoft Sans Serif" w:hAnsi="Microsoft Sans Serif" w:cs="Microsoft Sans Serif"/>
              </w:rPr>
              <w:t>N/A</w:t>
            </w:r>
          </w:p>
        </w:tc>
      </w:tr>
    </w:tbl>
    <w:p w14:paraId="33CBD6FA" w14:textId="77777777" w:rsidR="00FE7264" w:rsidRPr="00E32C56" w:rsidRDefault="00FE7264" w:rsidP="002932A5">
      <w:pPr>
        <w:rPr>
          <w:rFonts w:ascii="Microsoft Sans Serif" w:hAnsi="Microsoft Sans Serif" w:cs="Microsoft Sans Serif"/>
          <w:noProof/>
        </w:rPr>
      </w:pPr>
    </w:p>
    <w:p w14:paraId="669F6753" w14:textId="77777777" w:rsidR="00C54A5F" w:rsidRPr="00A05710" w:rsidRDefault="00C54A5F" w:rsidP="00C54A5F">
      <w:pPr>
        <w:tabs>
          <w:tab w:val="left" w:pos="2962"/>
        </w:tabs>
        <w:spacing w:after="200" w:line="276" w:lineRule="auto"/>
        <w:rPr>
          <w:rFonts w:ascii="Microsoft Sans Serif" w:eastAsia="Calibri" w:hAnsi="Microsoft Sans Serif" w:cs="Microsoft Sans Serif"/>
          <w:lang w:val="en-US"/>
        </w:rPr>
      </w:pPr>
      <w:r w:rsidRPr="00A05710">
        <w:rPr>
          <w:rFonts w:ascii="Microsoft Sans Serif" w:eastAsia="Calibri" w:hAnsi="Microsoft Sans Serif" w:cs="Microsoft Sans Serif"/>
          <w:lang w:val="en-US"/>
        </w:rPr>
        <w:tab/>
      </w:r>
    </w:p>
    <w:p w14:paraId="0C4BBECF" w14:textId="77777777" w:rsidR="00C54A5F" w:rsidRPr="00E32C56" w:rsidRDefault="00C54A5F" w:rsidP="00C54A5F">
      <w:pPr>
        <w:rPr>
          <w:rFonts w:ascii="Microsoft Sans Serif" w:hAnsi="Microsoft Sans Serif" w:cs="Microsoft Sans Serif"/>
        </w:rPr>
      </w:pPr>
    </w:p>
    <w:p w14:paraId="224A10D5" w14:textId="08269E10" w:rsidR="003D4947" w:rsidRPr="00E32C56" w:rsidRDefault="003C2B39" w:rsidP="003C2B39">
      <w:pPr>
        <w:tabs>
          <w:tab w:val="left" w:pos="5827"/>
        </w:tabs>
        <w:rPr>
          <w:rFonts w:ascii="Microsoft Sans Serif" w:hAnsi="Microsoft Sans Serif" w:cs="Microsoft Sans Serif"/>
          <w:noProof/>
        </w:rPr>
      </w:pPr>
      <w:r>
        <w:rPr>
          <w:rFonts w:ascii="Microsoft Sans Serif" w:hAnsi="Microsoft Sans Serif" w:cs="Microsoft Sans Serif"/>
          <w:noProof/>
        </w:rPr>
        <w:tab/>
      </w:r>
    </w:p>
    <w:p w14:paraId="28654457" w14:textId="77777777" w:rsidR="003D4947" w:rsidRPr="00E32C56" w:rsidRDefault="003D4947" w:rsidP="002932A5">
      <w:pPr>
        <w:rPr>
          <w:rFonts w:ascii="Microsoft Sans Serif" w:hAnsi="Microsoft Sans Serif" w:cs="Microsoft Sans Serif"/>
          <w:noProof/>
        </w:rPr>
      </w:pPr>
    </w:p>
    <w:sectPr w:rsidR="003D4947" w:rsidRPr="00E3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B12"/>
    <w:multiLevelType w:val="hybridMultilevel"/>
    <w:tmpl w:val="DFCC2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51C4"/>
    <w:multiLevelType w:val="hybridMultilevel"/>
    <w:tmpl w:val="2DA8F42C"/>
    <w:lvl w:ilvl="0" w:tplc="FE7C7BC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0FDD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E6A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E2D13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6F84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50F26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6FF7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6AB8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60B8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46ECB"/>
    <w:multiLevelType w:val="multilevel"/>
    <w:tmpl w:val="593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E5B40"/>
    <w:multiLevelType w:val="hybridMultilevel"/>
    <w:tmpl w:val="05226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E5990"/>
    <w:multiLevelType w:val="hybridMultilevel"/>
    <w:tmpl w:val="6BE2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7958"/>
    <w:multiLevelType w:val="hybridMultilevel"/>
    <w:tmpl w:val="E5A48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02F83"/>
    <w:multiLevelType w:val="hybridMultilevel"/>
    <w:tmpl w:val="B41E4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837212"/>
    <w:multiLevelType w:val="hybridMultilevel"/>
    <w:tmpl w:val="FA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04A37"/>
    <w:multiLevelType w:val="hybridMultilevel"/>
    <w:tmpl w:val="CF9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1777A"/>
    <w:multiLevelType w:val="hybridMultilevel"/>
    <w:tmpl w:val="B5EC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56D64"/>
    <w:multiLevelType w:val="hybridMultilevel"/>
    <w:tmpl w:val="CABC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F38BD"/>
    <w:multiLevelType w:val="hybridMultilevel"/>
    <w:tmpl w:val="F988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35BD2"/>
    <w:multiLevelType w:val="hybridMultilevel"/>
    <w:tmpl w:val="2E74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01533"/>
    <w:multiLevelType w:val="hybridMultilevel"/>
    <w:tmpl w:val="0862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3692C"/>
    <w:multiLevelType w:val="hybridMultilevel"/>
    <w:tmpl w:val="2AD8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75953"/>
    <w:multiLevelType w:val="hybridMultilevel"/>
    <w:tmpl w:val="69BE3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D0D9C"/>
    <w:multiLevelType w:val="hybridMultilevel"/>
    <w:tmpl w:val="9B5C9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7000D"/>
    <w:multiLevelType w:val="hybridMultilevel"/>
    <w:tmpl w:val="B072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54B16"/>
    <w:multiLevelType w:val="hybridMultilevel"/>
    <w:tmpl w:val="A5A0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C2629"/>
    <w:multiLevelType w:val="hybridMultilevel"/>
    <w:tmpl w:val="570CBD16"/>
    <w:lvl w:ilvl="0" w:tplc="08090003">
      <w:start w:val="1"/>
      <w:numFmt w:val="bullet"/>
      <w:lvlText w:val="o"/>
      <w:lvlJc w:val="left"/>
      <w:pPr>
        <w:ind w:left="1077" w:hanging="360"/>
      </w:pPr>
      <w:rPr>
        <w:rFonts w:ascii="Courier New" w:hAnsi="Courier New" w:cs="Courier New"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368E18CB"/>
    <w:multiLevelType w:val="hybridMultilevel"/>
    <w:tmpl w:val="94E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C257C"/>
    <w:multiLevelType w:val="hybridMultilevel"/>
    <w:tmpl w:val="688052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C7241"/>
    <w:multiLevelType w:val="hybridMultilevel"/>
    <w:tmpl w:val="F362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22087"/>
    <w:multiLevelType w:val="hybridMultilevel"/>
    <w:tmpl w:val="493CFA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64DB6"/>
    <w:multiLevelType w:val="hybridMultilevel"/>
    <w:tmpl w:val="F70E8BDC"/>
    <w:lvl w:ilvl="0" w:tplc="12583DD4">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050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C19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0A4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24A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A09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CBB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20D3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4C8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35FE2"/>
    <w:multiLevelType w:val="hybridMultilevel"/>
    <w:tmpl w:val="7AFA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57E27"/>
    <w:multiLevelType w:val="hybridMultilevel"/>
    <w:tmpl w:val="F95CC7AA"/>
    <w:lvl w:ilvl="0" w:tplc="5EDE061C">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6679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AB5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609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A29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A98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1A83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6C9A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0EF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6E1128"/>
    <w:multiLevelType w:val="hybridMultilevel"/>
    <w:tmpl w:val="D65E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99BF81"/>
    <w:multiLevelType w:val="hybridMultilevel"/>
    <w:tmpl w:val="BB2E7260"/>
    <w:lvl w:ilvl="0" w:tplc="4EEE9AE4">
      <w:start w:val="1"/>
      <w:numFmt w:val="decimal"/>
      <w:lvlText w:val="%1."/>
      <w:lvlJc w:val="left"/>
      <w:pPr>
        <w:ind w:left="720" w:hanging="360"/>
      </w:pPr>
    </w:lvl>
    <w:lvl w:ilvl="1" w:tplc="C46ACF42">
      <w:start w:val="1"/>
      <w:numFmt w:val="lowerLetter"/>
      <w:lvlText w:val="%2."/>
      <w:lvlJc w:val="left"/>
      <w:pPr>
        <w:ind w:left="1440" w:hanging="360"/>
      </w:pPr>
    </w:lvl>
    <w:lvl w:ilvl="2" w:tplc="8F809E7A">
      <w:start w:val="1"/>
      <w:numFmt w:val="lowerRoman"/>
      <w:lvlText w:val="%3."/>
      <w:lvlJc w:val="right"/>
      <w:pPr>
        <w:ind w:left="2160" w:hanging="180"/>
      </w:pPr>
    </w:lvl>
    <w:lvl w:ilvl="3" w:tplc="4C78EDBC">
      <w:start w:val="1"/>
      <w:numFmt w:val="decimal"/>
      <w:lvlText w:val="%4."/>
      <w:lvlJc w:val="left"/>
      <w:pPr>
        <w:ind w:left="2880" w:hanging="360"/>
      </w:pPr>
    </w:lvl>
    <w:lvl w:ilvl="4" w:tplc="F51851BA">
      <w:start w:val="1"/>
      <w:numFmt w:val="lowerLetter"/>
      <w:lvlText w:val="%5."/>
      <w:lvlJc w:val="left"/>
      <w:pPr>
        <w:ind w:left="3600" w:hanging="360"/>
      </w:pPr>
    </w:lvl>
    <w:lvl w:ilvl="5" w:tplc="D7F45C10">
      <w:start w:val="1"/>
      <w:numFmt w:val="lowerRoman"/>
      <w:lvlText w:val="%6."/>
      <w:lvlJc w:val="right"/>
      <w:pPr>
        <w:ind w:left="4320" w:hanging="180"/>
      </w:pPr>
    </w:lvl>
    <w:lvl w:ilvl="6" w:tplc="5FDA9266">
      <w:start w:val="1"/>
      <w:numFmt w:val="decimal"/>
      <w:lvlText w:val="%7."/>
      <w:lvlJc w:val="left"/>
      <w:pPr>
        <w:ind w:left="5040" w:hanging="360"/>
      </w:pPr>
    </w:lvl>
    <w:lvl w:ilvl="7" w:tplc="C46A8A78">
      <w:start w:val="1"/>
      <w:numFmt w:val="lowerLetter"/>
      <w:lvlText w:val="%8."/>
      <w:lvlJc w:val="left"/>
      <w:pPr>
        <w:ind w:left="5760" w:hanging="360"/>
      </w:pPr>
    </w:lvl>
    <w:lvl w:ilvl="8" w:tplc="B72CAE48">
      <w:start w:val="1"/>
      <w:numFmt w:val="lowerRoman"/>
      <w:lvlText w:val="%9."/>
      <w:lvlJc w:val="right"/>
      <w:pPr>
        <w:ind w:left="6480" w:hanging="180"/>
      </w:pPr>
    </w:lvl>
  </w:abstractNum>
  <w:abstractNum w:abstractNumId="29" w15:restartNumberingAfterBreak="0">
    <w:nsid w:val="505E7BDE"/>
    <w:multiLevelType w:val="hybridMultilevel"/>
    <w:tmpl w:val="891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46EF3"/>
    <w:multiLevelType w:val="hybridMultilevel"/>
    <w:tmpl w:val="446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6FB5"/>
    <w:multiLevelType w:val="hybridMultilevel"/>
    <w:tmpl w:val="2674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E78A3"/>
    <w:multiLevelType w:val="hybridMultilevel"/>
    <w:tmpl w:val="E5DA8370"/>
    <w:lvl w:ilvl="0" w:tplc="06CC2C6E">
      <w:start w:val="5"/>
      <w:numFmt w:val="decimal"/>
      <w:lvlText w:val="%1."/>
      <w:lvlJc w:val="left"/>
      <w:pPr>
        <w:ind w:left="720" w:hanging="360"/>
      </w:pPr>
    </w:lvl>
    <w:lvl w:ilvl="1" w:tplc="F0DE1098">
      <w:start w:val="1"/>
      <w:numFmt w:val="lowerLetter"/>
      <w:lvlText w:val="%2."/>
      <w:lvlJc w:val="left"/>
      <w:pPr>
        <w:ind w:left="1440" w:hanging="360"/>
      </w:pPr>
    </w:lvl>
    <w:lvl w:ilvl="2" w:tplc="D3E6DC0A">
      <w:start w:val="1"/>
      <w:numFmt w:val="lowerRoman"/>
      <w:lvlText w:val="%3."/>
      <w:lvlJc w:val="right"/>
      <w:pPr>
        <w:ind w:left="2160" w:hanging="180"/>
      </w:pPr>
    </w:lvl>
    <w:lvl w:ilvl="3" w:tplc="2A3A6DCC">
      <w:start w:val="1"/>
      <w:numFmt w:val="decimal"/>
      <w:lvlText w:val="%4."/>
      <w:lvlJc w:val="left"/>
      <w:pPr>
        <w:ind w:left="2880" w:hanging="360"/>
      </w:pPr>
    </w:lvl>
    <w:lvl w:ilvl="4" w:tplc="842063C6">
      <w:start w:val="1"/>
      <w:numFmt w:val="lowerLetter"/>
      <w:lvlText w:val="%5."/>
      <w:lvlJc w:val="left"/>
      <w:pPr>
        <w:ind w:left="3600" w:hanging="360"/>
      </w:pPr>
    </w:lvl>
    <w:lvl w:ilvl="5" w:tplc="28C0CCB0">
      <w:start w:val="1"/>
      <w:numFmt w:val="lowerRoman"/>
      <w:lvlText w:val="%6."/>
      <w:lvlJc w:val="right"/>
      <w:pPr>
        <w:ind w:left="4320" w:hanging="180"/>
      </w:pPr>
    </w:lvl>
    <w:lvl w:ilvl="6" w:tplc="02108494">
      <w:start w:val="1"/>
      <w:numFmt w:val="decimal"/>
      <w:lvlText w:val="%7."/>
      <w:lvlJc w:val="left"/>
      <w:pPr>
        <w:ind w:left="5040" w:hanging="360"/>
      </w:pPr>
    </w:lvl>
    <w:lvl w:ilvl="7" w:tplc="A9CC9896">
      <w:start w:val="1"/>
      <w:numFmt w:val="lowerLetter"/>
      <w:lvlText w:val="%8."/>
      <w:lvlJc w:val="left"/>
      <w:pPr>
        <w:ind w:left="5760" w:hanging="360"/>
      </w:pPr>
    </w:lvl>
    <w:lvl w:ilvl="8" w:tplc="507C1A24">
      <w:start w:val="1"/>
      <w:numFmt w:val="lowerRoman"/>
      <w:lvlText w:val="%9."/>
      <w:lvlJc w:val="right"/>
      <w:pPr>
        <w:ind w:left="6480" w:hanging="180"/>
      </w:pPr>
    </w:lvl>
  </w:abstractNum>
  <w:abstractNum w:abstractNumId="33" w15:restartNumberingAfterBreak="0">
    <w:nsid w:val="66E05D2E"/>
    <w:multiLevelType w:val="hybridMultilevel"/>
    <w:tmpl w:val="808E4FA4"/>
    <w:lvl w:ilvl="0" w:tplc="9822FDB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43E51"/>
    <w:multiLevelType w:val="hybridMultilevel"/>
    <w:tmpl w:val="B86A4D72"/>
    <w:lvl w:ilvl="0" w:tplc="08090001">
      <w:start w:val="1"/>
      <w:numFmt w:val="bullet"/>
      <w:lvlText w:val=""/>
      <w:lvlJc w:val="left"/>
      <w:pPr>
        <w:ind w:left="720" w:hanging="360"/>
      </w:pPr>
      <w:rPr>
        <w:rFonts w:ascii="Symbol" w:hAnsi="Symbol" w:hint="default"/>
      </w:rPr>
    </w:lvl>
    <w:lvl w:ilvl="1" w:tplc="919EF078">
      <w:numFmt w:val="bullet"/>
      <w:lvlText w:val="•"/>
      <w:lvlJc w:val="left"/>
      <w:pPr>
        <w:ind w:left="1800" w:hanging="720"/>
      </w:pPr>
      <w:rPr>
        <w:rFonts w:ascii="Microsoft Sans Serif" w:eastAsia="Calibri" w:hAnsi="Microsoft Sans Serif" w:cs="Microsoft Sans Serif"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27CE2"/>
    <w:multiLevelType w:val="hybridMultilevel"/>
    <w:tmpl w:val="669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65378"/>
    <w:multiLevelType w:val="hybridMultilevel"/>
    <w:tmpl w:val="BE6A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57038"/>
    <w:multiLevelType w:val="hybridMultilevel"/>
    <w:tmpl w:val="71F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35791"/>
    <w:multiLevelType w:val="hybridMultilevel"/>
    <w:tmpl w:val="3B92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D72F46"/>
    <w:multiLevelType w:val="hybridMultilevel"/>
    <w:tmpl w:val="4FC81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CB0C3D"/>
    <w:multiLevelType w:val="multilevel"/>
    <w:tmpl w:val="75440C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576"/>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215B7A"/>
    <w:multiLevelType w:val="hybridMultilevel"/>
    <w:tmpl w:val="496E6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5667E"/>
    <w:multiLevelType w:val="hybridMultilevel"/>
    <w:tmpl w:val="F3A0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621548">
    <w:abstractNumId w:val="25"/>
  </w:num>
  <w:num w:numId="2" w16cid:durableId="170335071">
    <w:abstractNumId w:val="7"/>
  </w:num>
  <w:num w:numId="3" w16cid:durableId="455489550">
    <w:abstractNumId w:val="29"/>
  </w:num>
  <w:num w:numId="4" w16cid:durableId="1175923718">
    <w:abstractNumId w:val="19"/>
  </w:num>
  <w:num w:numId="5" w16cid:durableId="376970971">
    <w:abstractNumId w:val="34"/>
  </w:num>
  <w:num w:numId="6" w16cid:durableId="681248837">
    <w:abstractNumId w:val="21"/>
  </w:num>
  <w:num w:numId="7" w16cid:durableId="115954393">
    <w:abstractNumId w:val="11"/>
  </w:num>
  <w:num w:numId="8" w16cid:durableId="1416510043">
    <w:abstractNumId w:val="8"/>
  </w:num>
  <w:num w:numId="9" w16cid:durableId="2037150743">
    <w:abstractNumId w:val="36"/>
  </w:num>
  <w:num w:numId="10" w16cid:durableId="562835989">
    <w:abstractNumId w:val="5"/>
  </w:num>
  <w:num w:numId="11" w16cid:durableId="1452091381">
    <w:abstractNumId w:val="42"/>
  </w:num>
  <w:num w:numId="12" w16cid:durableId="1189757910">
    <w:abstractNumId w:val="0"/>
  </w:num>
  <w:num w:numId="13" w16cid:durableId="1585144082">
    <w:abstractNumId w:val="23"/>
  </w:num>
  <w:num w:numId="14" w16cid:durableId="176962467">
    <w:abstractNumId w:val="10"/>
  </w:num>
  <w:num w:numId="15" w16cid:durableId="175972245">
    <w:abstractNumId w:val="22"/>
  </w:num>
  <w:num w:numId="16" w16cid:durableId="1778788672">
    <w:abstractNumId w:val="18"/>
  </w:num>
  <w:num w:numId="17" w16cid:durableId="732436440">
    <w:abstractNumId w:val="16"/>
  </w:num>
  <w:num w:numId="18" w16cid:durableId="264583187">
    <w:abstractNumId w:val="37"/>
  </w:num>
  <w:num w:numId="19" w16cid:durableId="1697998557">
    <w:abstractNumId w:val="35"/>
  </w:num>
  <w:num w:numId="20" w16cid:durableId="966592621">
    <w:abstractNumId w:val="30"/>
  </w:num>
  <w:num w:numId="21" w16cid:durableId="406001286">
    <w:abstractNumId w:val="9"/>
  </w:num>
  <w:num w:numId="22" w16cid:durableId="442696104">
    <w:abstractNumId w:val="17"/>
  </w:num>
  <w:num w:numId="23" w16cid:durableId="235282841">
    <w:abstractNumId w:val="13"/>
  </w:num>
  <w:num w:numId="24" w16cid:durableId="637536655">
    <w:abstractNumId w:val="41"/>
  </w:num>
  <w:num w:numId="25" w16cid:durableId="588587603">
    <w:abstractNumId w:val="20"/>
  </w:num>
  <w:num w:numId="26" w16cid:durableId="1369185087">
    <w:abstractNumId w:val="4"/>
  </w:num>
  <w:num w:numId="27" w16cid:durableId="1773553700">
    <w:abstractNumId w:val="3"/>
  </w:num>
  <w:num w:numId="28" w16cid:durableId="2138789947">
    <w:abstractNumId w:val="15"/>
  </w:num>
  <w:num w:numId="29" w16cid:durableId="643192962">
    <w:abstractNumId w:val="27"/>
  </w:num>
  <w:num w:numId="30" w16cid:durableId="546987054">
    <w:abstractNumId w:val="6"/>
  </w:num>
  <w:num w:numId="31" w16cid:durableId="1586842047">
    <w:abstractNumId w:val="39"/>
  </w:num>
  <w:num w:numId="32" w16cid:durableId="172189458">
    <w:abstractNumId w:val="31"/>
  </w:num>
  <w:num w:numId="33" w16cid:durableId="401413520">
    <w:abstractNumId w:val="38"/>
  </w:num>
  <w:num w:numId="34" w16cid:durableId="1174878145">
    <w:abstractNumId w:val="40"/>
  </w:num>
  <w:num w:numId="35" w16cid:durableId="2047294064">
    <w:abstractNumId w:val="12"/>
  </w:num>
  <w:num w:numId="36" w16cid:durableId="37705911">
    <w:abstractNumId w:val="14"/>
  </w:num>
  <w:num w:numId="37" w16cid:durableId="328169449">
    <w:abstractNumId w:val="2"/>
  </w:num>
  <w:num w:numId="38" w16cid:durableId="659817430">
    <w:abstractNumId w:val="32"/>
  </w:num>
  <w:num w:numId="39" w16cid:durableId="711074200">
    <w:abstractNumId w:val="28"/>
  </w:num>
  <w:num w:numId="40" w16cid:durableId="461462053">
    <w:abstractNumId w:val="24"/>
  </w:num>
  <w:num w:numId="41" w16cid:durableId="331491239">
    <w:abstractNumId w:val="26"/>
  </w:num>
  <w:num w:numId="42" w16cid:durableId="2003778964">
    <w:abstractNumId w:val="1"/>
  </w:num>
  <w:num w:numId="43" w16cid:durableId="4942967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34"/>
    <w:rsid w:val="00040950"/>
    <w:rsid w:val="000710E2"/>
    <w:rsid w:val="0007111E"/>
    <w:rsid w:val="000726D6"/>
    <w:rsid w:val="000C649F"/>
    <w:rsid w:val="000E6005"/>
    <w:rsid w:val="000F2F0E"/>
    <w:rsid w:val="00111F34"/>
    <w:rsid w:val="00121D3E"/>
    <w:rsid w:val="001326A7"/>
    <w:rsid w:val="0016698E"/>
    <w:rsid w:val="00171596"/>
    <w:rsid w:val="00180B0C"/>
    <w:rsid w:val="00193202"/>
    <w:rsid w:val="001A7BC1"/>
    <w:rsid w:val="001B55E3"/>
    <w:rsid w:val="001E603C"/>
    <w:rsid w:val="00217967"/>
    <w:rsid w:val="002605A4"/>
    <w:rsid w:val="002727BC"/>
    <w:rsid w:val="002932A5"/>
    <w:rsid w:val="002B6B2C"/>
    <w:rsid w:val="002D6041"/>
    <w:rsid w:val="002F091C"/>
    <w:rsid w:val="002F0FB3"/>
    <w:rsid w:val="00303122"/>
    <w:rsid w:val="00315D42"/>
    <w:rsid w:val="0032338A"/>
    <w:rsid w:val="0036007A"/>
    <w:rsid w:val="00370012"/>
    <w:rsid w:val="003A269C"/>
    <w:rsid w:val="003C2B39"/>
    <w:rsid w:val="003D4947"/>
    <w:rsid w:val="003E56C2"/>
    <w:rsid w:val="003F50C4"/>
    <w:rsid w:val="004013D5"/>
    <w:rsid w:val="00434966"/>
    <w:rsid w:val="00436C81"/>
    <w:rsid w:val="00464E71"/>
    <w:rsid w:val="004914EA"/>
    <w:rsid w:val="00492F01"/>
    <w:rsid w:val="004A3EDF"/>
    <w:rsid w:val="004A5C8D"/>
    <w:rsid w:val="004B19CD"/>
    <w:rsid w:val="004F57BD"/>
    <w:rsid w:val="004F78E1"/>
    <w:rsid w:val="00540CC9"/>
    <w:rsid w:val="00540EA2"/>
    <w:rsid w:val="0054386A"/>
    <w:rsid w:val="005535FB"/>
    <w:rsid w:val="00584984"/>
    <w:rsid w:val="005923ED"/>
    <w:rsid w:val="005A03CD"/>
    <w:rsid w:val="005A0820"/>
    <w:rsid w:val="005B066F"/>
    <w:rsid w:val="005D4455"/>
    <w:rsid w:val="005E79FB"/>
    <w:rsid w:val="006056E5"/>
    <w:rsid w:val="00624162"/>
    <w:rsid w:val="00632328"/>
    <w:rsid w:val="00633FAD"/>
    <w:rsid w:val="00647BAD"/>
    <w:rsid w:val="00656BB1"/>
    <w:rsid w:val="00657E64"/>
    <w:rsid w:val="00666338"/>
    <w:rsid w:val="006D6CEF"/>
    <w:rsid w:val="00724DEB"/>
    <w:rsid w:val="007672D0"/>
    <w:rsid w:val="007721AB"/>
    <w:rsid w:val="00782029"/>
    <w:rsid w:val="007936BF"/>
    <w:rsid w:val="007949A6"/>
    <w:rsid w:val="007A2283"/>
    <w:rsid w:val="007A320A"/>
    <w:rsid w:val="007B02F8"/>
    <w:rsid w:val="007B26A1"/>
    <w:rsid w:val="007B2727"/>
    <w:rsid w:val="007B4A98"/>
    <w:rsid w:val="007D0282"/>
    <w:rsid w:val="008228B7"/>
    <w:rsid w:val="00824DF2"/>
    <w:rsid w:val="0084038D"/>
    <w:rsid w:val="00851E73"/>
    <w:rsid w:val="008527B1"/>
    <w:rsid w:val="0089549F"/>
    <w:rsid w:val="008A14DF"/>
    <w:rsid w:val="008D7D88"/>
    <w:rsid w:val="009149ED"/>
    <w:rsid w:val="009404AA"/>
    <w:rsid w:val="009505FF"/>
    <w:rsid w:val="00953527"/>
    <w:rsid w:val="009550F1"/>
    <w:rsid w:val="00975ECA"/>
    <w:rsid w:val="009B36C9"/>
    <w:rsid w:val="009C317C"/>
    <w:rsid w:val="00A16D98"/>
    <w:rsid w:val="00A17F40"/>
    <w:rsid w:val="00A35634"/>
    <w:rsid w:val="00A50C88"/>
    <w:rsid w:val="00A51D45"/>
    <w:rsid w:val="00AA0BC5"/>
    <w:rsid w:val="00AE5612"/>
    <w:rsid w:val="00B12BB5"/>
    <w:rsid w:val="00B170B3"/>
    <w:rsid w:val="00B45CFE"/>
    <w:rsid w:val="00B52691"/>
    <w:rsid w:val="00B70771"/>
    <w:rsid w:val="00B9380F"/>
    <w:rsid w:val="00BB6CA8"/>
    <w:rsid w:val="00BE40D2"/>
    <w:rsid w:val="00BF31EA"/>
    <w:rsid w:val="00C54A5F"/>
    <w:rsid w:val="00CC097C"/>
    <w:rsid w:val="00CE511C"/>
    <w:rsid w:val="00CF1C64"/>
    <w:rsid w:val="00D10CA9"/>
    <w:rsid w:val="00D424BC"/>
    <w:rsid w:val="00D76CE6"/>
    <w:rsid w:val="00D83742"/>
    <w:rsid w:val="00D91CFA"/>
    <w:rsid w:val="00DA5803"/>
    <w:rsid w:val="00DC1259"/>
    <w:rsid w:val="00DE38CD"/>
    <w:rsid w:val="00DE3C55"/>
    <w:rsid w:val="00DE46FC"/>
    <w:rsid w:val="00DE725E"/>
    <w:rsid w:val="00DF1FD3"/>
    <w:rsid w:val="00DF416A"/>
    <w:rsid w:val="00E01825"/>
    <w:rsid w:val="00E26AF2"/>
    <w:rsid w:val="00E32C56"/>
    <w:rsid w:val="00E41C7E"/>
    <w:rsid w:val="00E96934"/>
    <w:rsid w:val="00EA3C35"/>
    <w:rsid w:val="00EA677A"/>
    <w:rsid w:val="00EB5442"/>
    <w:rsid w:val="00EC443E"/>
    <w:rsid w:val="00ED2A70"/>
    <w:rsid w:val="00F17BE2"/>
    <w:rsid w:val="00F2641A"/>
    <w:rsid w:val="00F3712E"/>
    <w:rsid w:val="00F4280E"/>
    <w:rsid w:val="00F45A4E"/>
    <w:rsid w:val="00F61D34"/>
    <w:rsid w:val="00F70E93"/>
    <w:rsid w:val="00F726F8"/>
    <w:rsid w:val="00F748C8"/>
    <w:rsid w:val="00F75F52"/>
    <w:rsid w:val="00F778D5"/>
    <w:rsid w:val="00F80A0A"/>
    <w:rsid w:val="00F906E6"/>
    <w:rsid w:val="00F92F3A"/>
    <w:rsid w:val="00F95A29"/>
    <w:rsid w:val="00F97081"/>
    <w:rsid w:val="00FA5C8F"/>
    <w:rsid w:val="00FD7CE7"/>
    <w:rsid w:val="00FE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FE18"/>
  <w15:chartTrackingRefBased/>
  <w15:docId w15:val="{12DA5520-921F-43C9-A7BE-E66E9E1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34"/>
  </w:style>
  <w:style w:type="paragraph" w:styleId="Heading1">
    <w:name w:val="heading 1"/>
    <w:next w:val="Normal"/>
    <w:link w:val="Heading1Char"/>
    <w:uiPriority w:val="9"/>
    <w:qFormat/>
    <w:rsid w:val="00B45CFE"/>
    <w:pPr>
      <w:keepNext/>
      <w:keepLines/>
      <w:spacing w:after="2"/>
      <w:ind w:left="10" w:hanging="10"/>
      <w:outlineLvl w:val="0"/>
    </w:pPr>
    <w:rPr>
      <w:rFonts w:ascii="Calibri" w:eastAsia="Calibri" w:hAnsi="Calibri" w:cs="Calibri"/>
      <w:b/>
      <w:color w:val="000000"/>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DF"/>
    <w:pPr>
      <w:ind w:left="720"/>
      <w:contextualSpacing/>
    </w:pPr>
  </w:style>
  <w:style w:type="paragraph" w:customStyle="1" w:styleId="Default">
    <w:name w:val="Default"/>
    <w:rsid w:val="00F95A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7F40"/>
    <w:rPr>
      <w:color w:val="0563C1" w:themeColor="hyperlink"/>
      <w:u w:val="single"/>
    </w:rPr>
  </w:style>
  <w:style w:type="paragraph" w:styleId="NoSpacing">
    <w:name w:val="No Spacing"/>
    <w:uiPriority w:val="1"/>
    <w:qFormat/>
    <w:rsid w:val="00DA5803"/>
    <w:pPr>
      <w:tabs>
        <w:tab w:val="left" w:pos="567"/>
      </w:tabs>
      <w:spacing w:after="0" w:line="240" w:lineRule="auto"/>
      <w:ind w:left="567" w:hanging="567"/>
    </w:pPr>
    <w:rPr>
      <w:rFonts w:ascii="Arial" w:eastAsia="SimSun" w:hAnsi="Arial" w:cs="Arial"/>
      <w:sz w:val="20"/>
      <w:szCs w:val="20"/>
      <w:lang w:val="en-AU" w:eastAsia="zh-CN"/>
    </w:rPr>
  </w:style>
  <w:style w:type="character" w:styleId="UnresolvedMention">
    <w:name w:val="Unresolved Mention"/>
    <w:basedOn w:val="DefaultParagraphFont"/>
    <w:uiPriority w:val="99"/>
    <w:semiHidden/>
    <w:unhideWhenUsed/>
    <w:rsid w:val="00F70E93"/>
    <w:rPr>
      <w:color w:val="605E5C"/>
      <w:shd w:val="clear" w:color="auto" w:fill="E1DFDD"/>
    </w:rPr>
  </w:style>
  <w:style w:type="character" w:styleId="FollowedHyperlink">
    <w:name w:val="FollowedHyperlink"/>
    <w:basedOn w:val="DefaultParagraphFont"/>
    <w:uiPriority w:val="99"/>
    <w:semiHidden/>
    <w:unhideWhenUsed/>
    <w:rsid w:val="00F70E93"/>
    <w:rPr>
      <w:color w:val="954F72" w:themeColor="followedHyperlink"/>
      <w:u w:val="single"/>
    </w:rPr>
  </w:style>
  <w:style w:type="paragraph" w:styleId="NormalWeb">
    <w:name w:val="Normal (Web)"/>
    <w:basedOn w:val="Normal"/>
    <w:uiPriority w:val="99"/>
    <w:semiHidden/>
    <w:unhideWhenUsed/>
    <w:rsid w:val="00540E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4E71"/>
    <w:rPr>
      <w:b/>
      <w:bCs/>
    </w:rPr>
  </w:style>
  <w:style w:type="character" w:customStyle="1" w:styleId="Heading1Char">
    <w:name w:val="Heading 1 Char"/>
    <w:basedOn w:val="DefaultParagraphFont"/>
    <w:link w:val="Heading1"/>
    <w:uiPriority w:val="9"/>
    <w:rsid w:val="00B45CFE"/>
    <w:rPr>
      <w:rFonts w:ascii="Calibri" w:eastAsia="Calibri" w:hAnsi="Calibri" w:cs="Calibri"/>
      <w:b/>
      <w:color w:val="000000"/>
      <w:kern w:val="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14291">
      <w:bodyDiv w:val="1"/>
      <w:marLeft w:val="0"/>
      <w:marRight w:val="0"/>
      <w:marTop w:val="0"/>
      <w:marBottom w:val="0"/>
      <w:divBdr>
        <w:top w:val="none" w:sz="0" w:space="0" w:color="auto"/>
        <w:left w:val="none" w:sz="0" w:space="0" w:color="auto"/>
        <w:bottom w:val="none" w:sz="0" w:space="0" w:color="auto"/>
        <w:right w:val="none" w:sz="0" w:space="0" w:color="auto"/>
      </w:divBdr>
    </w:div>
    <w:div w:id="958024753">
      <w:bodyDiv w:val="1"/>
      <w:marLeft w:val="0"/>
      <w:marRight w:val="0"/>
      <w:marTop w:val="0"/>
      <w:marBottom w:val="0"/>
      <w:divBdr>
        <w:top w:val="none" w:sz="0" w:space="0" w:color="auto"/>
        <w:left w:val="none" w:sz="0" w:space="0" w:color="auto"/>
        <w:bottom w:val="none" w:sz="0" w:space="0" w:color="auto"/>
        <w:right w:val="none" w:sz="0" w:space="0" w:color="auto"/>
      </w:divBdr>
    </w:div>
    <w:div w:id="1173180093">
      <w:bodyDiv w:val="1"/>
      <w:marLeft w:val="0"/>
      <w:marRight w:val="0"/>
      <w:marTop w:val="0"/>
      <w:marBottom w:val="0"/>
      <w:divBdr>
        <w:top w:val="none" w:sz="0" w:space="0" w:color="auto"/>
        <w:left w:val="none" w:sz="0" w:space="0" w:color="auto"/>
        <w:bottom w:val="none" w:sz="0" w:space="0" w:color="auto"/>
        <w:right w:val="none" w:sz="0" w:space="0" w:color="auto"/>
      </w:divBdr>
    </w:div>
    <w:div w:id="1272670047">
      <w:bodyDiv w:val="1"/>
      <w:marLeft w:val="0"/>
      <w:marRight w:val="0"/>
      <w:marTop w:val="0"/>
      <w:marBottom w:val="0"/>
      <w:divBdr>
        <w:top w:val="none" w:sz="0" w:space="0" w:color="auto"/>
        <w:left w:val="none" w:sz="0" w:space="0" w:color="auto"/>
        <w:bottom w:val="none" w:sz="0" w:space="0" w:color="auto"/>
        <w:right w:val="none" w:sz="0" w:space="0" w:color="auto"/>
      </w:divBdr>
    </w:div>
    <w:div w:id="1416249050">
      <w:bodyDiv w:val="1"/>
      <w:marLeft w:val="0"/>
      <w:marRight w:val="0"/>
      <w:marTop w:val="0"/>
      <w:marBottom w:val="0"/>
      <w:divBdr>
        <w:top w:val="none" w:sz="0" w:space="0" w:color="auto"/>
        <w:left w:val="none" w:sz="0" w:space="0" w:color="auto"/>
        <w:bottom w:val="none" w:sz="0" w:space="0" w:color="auto"/>
        <w:right w:val="none" w:sz="0" w:space="0" w:color="auto"/>
      </w:divBdr>
    </w:div>
    <w:div w:id="15680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worc.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ssistancedogs.org.uk/about-ad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istancedog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ty@worc.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2C0292D3ECC49B0B50756B4613D38" ma:contentTypeVersion="16" ma:contentTypeDescription="Create a new document." ma:contentTypeScope="" ma:versionID="b5eae6ec8008c2cf37fd48fc9ac1527f">
  <xsd:schema xmlns:xsd="http://www.w3.org/2001/XMLSchema" xmlns:xs="http://www.w3.org/2001/XMLSchema" xmlns:p="http://schemas.microsoft.com/office/2006/metadata/properties" xmlns:ns2="6491a823-9272-46db-99ad-632859a1ea22" xmlns:ns3="9b6a9a35-ad3f-4041-8c3b-aa89eb9cea9d" targetNamespace="http://schemas.microsoft.com/office/2006/metadata/properties" ma:root="true" ma:fieldsID="b67df0b9f96b16530be6a18f56ca2426" ns2:_="" ns3:_="">
    <xsd:import namespace="6491a823-9272-46db-99ad-632859a1ea22"/>
    <xsd:import namespace="9b6a9a35-ad3f-4041-8c3b-aa89eb9ce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1a823-9272-46db-99ad-632859a1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6a9a35-ad3f-4041-8c3b-aa89eb9cea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926af7-3027-4430-8b97-531285bad056}" ma:internalName="TaxCatchAll" ma:showField="CatchAllData" ma:web="9b6a9a35-ad3f-4041-8c3b-aa89eb9cea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6a9a35-ad3f-4041-8c3b-aa89eb9cea9d" xsi:nil="true"/>
    <lcf76f155ced4ddcb4097134ff3c332f xmlns="6491a823-9272-46db-99ad-632859a1ea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89D5F-423B-4E02-8FE3-26C19700DFD3}"/>
</file>

<file path=customXml/itemProps2.xml><?xml version="1.0" encoding="utf-8"?>
<ds:datastoreItem xmlns:ds="http://schemas.openxmlformats.org/officeDocument/2006/customXml" ds:itemID="{77D4F18B-329B-44CD-A2D1-1FF3308345AC}"/>
</file>

<file path=customXml/itemProps3.xml><?xml version="1.0" encoding="utf-8"?>
<ds:datastoreItem xmlns:ds="http://schemas.openxmlformats.org/officeDocument/2006/customXml" ds:itemID="{61DD3AE3-BCCF-4997-9F4E-3D6239D63CBE}"/>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Reeves</dc:creator>
  <cp:keywords/>
  <dc:description/>
  <cp:lastModifiedBy>Gordon Reeves</cp:lastModifiedBy>
  <cp:revision>3</cp:revision>
  <dcterms:created xsi:type="dcterms:W3CDTF">2024-05-03T12:39:00Z</dcterms:created>
  <dcterms:modified xsi:type="dcterms:W3CDTF">2024-05-03T12:41:00Z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0x0101009792C0292D3ECC49B0B50756B4613D38</vt:lpwstr>
  </property>
</Properties>
</file>