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8D021C" w:rsidP="00516041" w:rsidRDefault="0087216F" w14:paraId="71C470CD" w14:textId="5297ADB2">
      <w:pPr>
        <w:jc w:val="center"/>
      </w:pPr>
      <w:r>
        <w:rPr>
          <w:noProof/>
        </w:rPr>
        <w:drawing>
          <wp:inline distT="0" distB="0" distL="0" distR="0" wp14:anchorId="1FEF5F35" wp14:editId="333C4C01">
            <wp:extent cx="4196142" cy="2698750"/>
            <wp:effectExtent l="0" t="0" r="0" b="6350"/>
            <wp:docPr id="1" name="Picture 1" descr="A student speaking one-to-one with a tu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tudent speaking one-to-one with a tutor"/>
                    <pic:cNvPicPr/>
                  </pic:nvPicPr>
                  <pic:blipFill rotWithShape="1">
                    <a:blip r:embed="rId5" cstate="print">
                      <a:extLst>
                        <a:ext uri="{28A0092B-C50C-407E-A947-70E740481C1C}">
                          <a14:useLocalDpi xmlns:a14="http://schemas.microsoft.com/office/drawing/2010/main" val="0"/>
                        </a:ext>
                      </a:extLst>
                    </a:blip>
                    <a:srcRect l="4404" t="11867" r="3049" b="8836"/>
                    <a:stretch/>
                  </pic:blipFill>
                  <pic:spPr bwMode="auto">
                    <a:xfrm>
                      <a:off x="0" y="0"/>
                      <a:ext cx="4198086" cy="2700000"/>
                    </a:xfrm>
                    <a:prstGeom prst="rect">
                      <a:avLst/>
                    </a:prstGeom>
                    <a:ln>
                      <a:noFill/>
                    </a:ln>
                    <a:extLst>
                      <a:ext uri="{53640926-AAD7-44D8-BBD7-CCE9431645EC}">
                        <a14:shadowObscured xmlns:a14="http://schemas.microsoft.com/office/drawing/2010/main"/>
                      </a:ext>
                    </a:extLst>
                  </pic:spPr>
                </pic:pic>
              </a:graphicData>
            </a:graphic>
          </wp:inline>
        </w:drawing>
      </w:r>
    </w:p>
    <w:p w:rsidR="00516041" w:rsidP="00516041" w:rsidRDefault="00516041" w14:paraId="7CB66F24" w14:textId="77777777">
      <w:pPr>
        <w:jc w:val="center"/>
      </w:pPr>
    </w:p>
    <w:p w:rsidR="00E96E5F" w:rsidP="00E96E5F" w:rsidRDefault="00F5223F" w14:paraId="3161909C" w14:textId="02B2DEE7">
      <w:pPr>
        <w:pStyle w:val="Heading1"/>
      </w:pPr>
      <w:r w:rsidR="00F5223F">
        <w:rPr/>
        <w:t>A4.1</w:t>
      </w:r>
      <w:r w:rsidR="00E96E5F">
        <w:rPr/>
        <w:t xml:space="preserve"> </w:t>
      </w:r>
      <w:r w:rsidR="5E96027F">
        <w:rPr/>
        <w:t>Being inclusive in</w:t>
      </w:r>
      <w:r w:rsidR="00F5223F">
        <w:rPr/>
        <w:t xml:space="preserve"> </w:t>
      </w:r>
      <w:r w:rsidR="006476FB">
        <w:rPr/>
        <w:t>p</w:t>
      </w:r>
      <w:r w:rsidR="00F5223F">
        <w:rPr/>
        <w:t xml:space="preserve">ersonal </w:t>
      </w:r>
      <w:r w:rsidR="006476FB">
        <w:rPr/>
        <w:t>a</w:t>
      </w:r>
      <w:r w:rsidR="00F5223F">
        <w:rPr/>
        <w:t xml:space="preserve">cademic </w:t>
      </w:r>
      <w:r w:rsidR="006476FB">
        <w:rPr/>
        <w:t>t</w:t>
      </w:r>
      <w:r w:rsidR="00F5223F">
        <w:rPr/>
        <w:t>utoring</w:t>
      </w:r>
    </w:p>
    <w:p w:rsidRPr="00386AE4" w:rsidR="00386AE4" w:rsidP="00386AE4" w:rsidRDefault="00386AE4" w14:paraId="767C436A" w14:textId="77777777"/>
    <w:p w:rsidRPr="00386AE4" w:rsidR="00D70A30" w:rsidP="17CB27B8" w:rsidRDefault="00F5223F" w14:paraId="06F58678" w14:textId="70F06178">
      <w:pPr>
        <w:pStyle w:val="Heading2"/>
        <w:spacing w:before="0" w:after="160"/>
        <w:ind w:hanging="720"/>
        <w:rPr/>
      </w:pPr>
      <w:r w:rsidR="00F5223F">
        <w:rPr/>
        <w:t xml:space="preserve">Check out </w:t>
      </w:r>
      <w:r w:rsidR="00F5223F">
        <w:rPr/>
        <w:t>individual</w:t>
      </w:r>
      <w:r w:rsidR="00F5223F">
        <w:rPr/>
        <w:t xml:space="preserve"> needs</w:t>
      </w:r>
    </w:p>
    <w:p w:rsidRPr="00386AE4" w:rsidR="00E96E5F" w:rsidP="00386AE4" w:rsidRDefault="00E96E5F" w14:paraId="14345C40" w14:textId="77777777">
      <w:pPr>
        <w:pStyle w:val="Heading3"/>
      </w:pPr>
      <w:r w:rsidRPr="00386AE4">
        <w:t>How?</w:t>
      </w:r>
    </w:p>
    <w:p w:rsidRPr="00813525" w:rsidR="00E96E5F" w:rsidP="25C46D46" w:rsidRDefault="008C17DF" w14:paraId="690F5D35" w14:textId="5462BEB8">
      <w:pPr>
        <w:rPr>
          <w:strike/>
        </w:rPr>
      </w:pPr>
      <w:r>
        <w:t xml:space="preserve">You can check </w:t>
      </w:r>
      <w:r w:rsidR="003421F1">
        <w:t xml:space="preserve">on SOLE </w:t>
      </w:r>
      <w:r>
        <w:t xml:space="preserve">whether </w:t>
      </w:r>
      <w:r w:rsidR="003421F1">
        <w:t>a personal tutee</w:t>
      </w:r>
      <w:r>
        <w:t xml:space="preserve"> </w:t>
      </w:r>
      <w:r w:rsidR="00C20FD9">
        <w:t>has disclosed a disability to the University</w:t>
      </w:r>
      <w:r w:rsidR="003421F1">
        <w:t xml:space="preserve">.  </w:t>
      </w:r>
      <w:r w:rsidR="002E186C">
        <w:t>A</w:t>
      </w:r>
      <w:r w:rsidRPr="00813525" w:rsidR="00F5223F">
        <w:t>sk</w:t>
      </w:r>
      <w:r w:rsidR="002E186C">
        <w:t xml:space="preserve"> your tutee</w:t>
      </w:r>
      <w:r w:rsidRPr="00813525" w:rsidR="00F5223F">
        <w:t xml:space="preserve"> how </w:t>
      </w:r>
      <w:r w:rsidR="00E33558">
        <w:t>their disability</w:t>
      </w:r>
      <w:r w:rsidRPr="00813525" w:rsidR="00F5223F">
        <w:t xml:space="preserve"> impacts on learning and academic tasks in general</w:t>
      </w:r>
      <w:r w:rsidR="00504720">
        <w:t>.</w:t>
      </w:r>
      <w:r w:rsidRPr="00813525" w:rsidR="00F5223F">
        <w:t xml:space="preserve"> </w:t>
      </w:r>
      <w:r w:rsidR="00504720">
        <w:t>A</w:t>
      </w:r>
      <w:r w:rsidRPr="00813525" w:rsidR="00F5223F">
        <w:t>sk about support needs</w:t>
      </w:r>
      <w:r w:rsidR="00E018B4">
        <w:t xml:space="preserve"> and any support they are already </w:t>
      </w:r>
      <w:r w:rsidR="00504720">
        <w:t>receiving</w:t>
      </w:r>
      <w:r w:rsidRPr="00813525" w:rsidR="00F5223F">
        <w:t xml:space="preserve">. Be sensitive and focus discussion </w:t>
      </w:r>
      <w:r w:rsidRPr="00813525" w:rsidR="0034516E">
        <w:t>on</w:t>
      </w:r>
      <w:r w:rsidRPr="00813525" w:rsidR="00F5223F">
        <w:t xml:space="preserve"> support rather than on the details of the condition itself.</w:t>
      </w:r>
      <w:r w:rsidR="00F04879">
        <w:t xml:space="preserve"> </w:t>
      </w:r>
      <w:r w:rsidRPr="00813525" w:rsidR="00F5223F">
        <w:t xml:space="preserve">Refer </w:t>
      </w:r>
      <w:r w:rsidR="00F04879">
        <w:t xml:space="preserve">the </w:t>
      </w:r>
      <w:r w:rsidRPr="00813525" w:rsidR="00F5223F">
        <w:t xml:space="preserve">student to the </w:t>
      </w:r>
      <w:hyperlink w:history="1" r:id="rId6">
        <w:r w:rsidRPr="00F04879" w:rsidR="00F5223F">
          <w:rPr>
            <w:rStyle w:val="Hyperlink"/>
          </w:rPr>
          <w:t>Disability and Dyslexia Service</w:t>
        </w:r>
      </w:hyperlink>
      <w:r w:rsidRPr="00813525" w:rsidR="2AE88B21">
        <w:t xml:space="preserve"> </w:t>
      </w:r>
      <w:r w:rsidR="00A126BE">
        <w:t xml:space="preserve">(DDS) </w:t>
      </w:r>
      <w:r w:rsidRPr="00813525" w:rsidR="00F5223F">
        <w:t>if necessary.</w:t>
      </w:r>
    </w:p>
    <w:p w:rsidRPr="00813525" w:rsidR="00E96E5F" w:rsidP="00386AE4" w:rsidRDefault="00E96E5F" w14:paraId="0D77AABA" w14:textId="77777777">
      <w:pPr>
        <w:pStyle w:val="Heading3"/>
      </w:pPr>
      <w:r w:rsidRPr="00813525">
        <w:t>Why?</w:t>
      </w:r>
    </w:p>
    <w:p w:rsidR="005F4BFE" w:rsidP="00F5223F" w:rsidRDefault="00F5223F" w14:paraId="3E2977D9" w14:textId="207F7DD8">
      <w:r w:rsidRPr="00813525">
        <w:t xml:space="preserve">Students should be encouraged to disclose disabilities so that those involved in teaching and supporting them can make use of this information. </w:t>
      </w:r>
      <w:r w:rsidR="00504720">
        <w:t>Students</w:t>
      </w:r>
      <w:r w:rsidRPr="00813525">
        <w:t xml:space="preserve"> may not be aware of support available to them</w:t>
      </w:r>
      <w:r w:rsidR="001D207F">
        <w:t xml:space="preserve"> </w:t>
      </w:r>
      <w:r w:rsidR="00504720">
        <w:t>so</w:t>
      </w:r>
      <w:r w:rsidR="001D207F">
        <w:t xml:space="preserve"> a </w:t>
      </w:r>
      <w:r w:rsidRPr="00813525">
        <w:t xml:space="preserve">referral to DDS will ensure they </w:t>
      </w:r>
      <w:r w:rsidR="002C3D1D">
        <w:t xml:space="preserve">are aware of the support they are entitled to. </w:t>
      </w:r>
    </w:p>
    <w:p w:rsidR="002C3D1D" w:rsidP="00F5223F" w:rsidRDefault="002C3D1D" w14:paraId="14E24046" w14:textId="77777777"/>
    <w:p w:rsidR="00180D67" w:rsidP="00F5223F" w:rsidRDefault="00180D67" w14:paraId="75CCEB6B" w14:textId="77777777"/>
    <w:p w:rsidR="00180D67" w:rsidP="00F5223F" w:rsidRDefault="00180D67" w14:paraId="5ED723EC" w14:textId="77777777"/>
    <w:p w:rsidR="00180D67" w:rsidP="00F5223F" w:rsidRDefault="00180D67" w14:paraId="103E44CA" w14:textId="77777777"/>
    <w:p w:rsidR="00180D67" w:rsidP="00F5223F" w:rsidRDefault="00180D67" w14:paraId="4EE80EA5" w14:textId="77777777"/>
    <w:p w:rsidR="00180D67" w:rsidP="00F5223F" w:rsidRDefault="00180D67" w14:paraId="47178DB4" w14:textId="77777777"/>
    <w:p w:rsidR="00180D67" w:rsidP="00F5223F" w:rsidRDefault="00180D67" w14:paraId="49CC413A" w14:textId="77777777"/>
    <w:p w:rsidR="00180D67" w:rsidP="0079413B" w:rsidRDefault="00202FEA" w14:paraId="5F81F6D5" w14:textId="699EC5A6">
      <w:pPr>
        <w:jc w:val="center"/>
      </w:pPr>
      <w:r>
        <w:rPr>
          <w:noProof/>
        </w:rPr>
        <w:lastRenderedPageBreak/>
        <w:drawing>
          <wp:inline distT="0" distB="0" distL="0" distR="0" wp14:anchorId="0B1158A2" wp14:editId="6C55A939">
            <wp:extent cx="4194000" cy="2700562"/>
            <wp:effectExtent l="0" t="0" r="0" b="5080"/>
            <wp:docPr id="2" name="Picture 2" descr="The University's main reception on St John's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University's main reception on St John's campus"/>
                    <pic:cNvPicPr/>
                  </pic:nvPicPr>
                  <pic:blipFill rotWithShape="1">
                    <a:blip r:embed="rId7" cstate="print">
                      <a:extLst>
                        <a:ext uri="{28A0092B-C50C-407E-A947-70E740481C1C}">
                          <a14:useLocalDpi xmlns:a14="http://schemas.microsoft.com/office/drawing/2010/main" val="0"/>
                        </a:ext>
                      </a:extLst>
                    </a:blip>
                    <a:srcRect l="17609" t="10053" r="8651" b="18456"/>
                    <a:stretch/>
                  </pic:blipFill>
                  <pic:spPr bwMode="auto">
                    <a:xfrm>
                      <a:off x="0" y="0"/>
                      <a:ext cx="4194000" cy="2700562"/>
                    </a:xfrm>
                    <a:prstGeom prst="rect">
                      <a:avLst/>
                    </a:prstGeom>
                    <a:ln>
                      <a:noFill/>
                    </a:ln>
                    <a:extLst>
                      <a:ext uri="{53640926-AAD7-44D8-BBD7-CCE9431645EC}">
                        <a14:shadowObscured xmlns:a14="http://schemas.microsoft.com/office/drawing/2010/main"/>
                      </a:ext>
                    </a:extLst>
                  </pic:spPr>
                </pic:pic>
              </a:graphicData>
            </a:graphic>
          </wp:inline>
        </w:drawing>
      </w:r>
    </w:p>
    <w:p w:rsidRPr="00813525" w:rsidR="00180D67" w:rsidP="00F5223F" w:rsidRDefault="00180D67" w14:paraId="1E4C72D2" w14:textId="77777777"/>
    <w:p w:rsidRPr="00386AE4" w:rsidR="00D70A30" w:rsidP="17CB27B8" w:rsidRDefault="00E61BBF" w14:paraId="19047D4F" w14:textId="1740D974">
      <w:pPr>
        <w:pStyle w:val="Heading2"/>
        <w:ind w:hanging="720"/>
        <w:rPr/>
      </w:pPr>
      <w:r w:rsidR="00E61BBF">
        <w:rPr/>
        <w:t>Be aware of barriers created by cultural factors</w:t>
      </w:r>
    </w:p>
    <w:p w:rsidRPr="00813525" w:rsidR="00E96E5F" w:rsidP="00386AE4" w:rsidRDefault="00E96E5F" w14:paraId="5C47EFBA" w14:textId="77777777">
      <w:pPr>
        <w:pStyle w:val="Heading3"/>
      </w:pPr>
      <w:r w:rsidRPr="00813525">
        <w:t>How?</w:t>
      </w:r>
    </w:p>
    <w:p w:rsidRPr="00813525" w:rsidR="00E96E5F" w:rsidP="00E61BBF" w:rsidRDefault="00E61BBF" w14:paraId="67C6AD3C" w14:textId="297888C6">
      <w:r w:rsidRPr="00813525">
        <w:t>International students, mature students and those from non-traditional backgrounds may need greater support with understanding the context of personal academic tutoring and how to engage with it.</w:t>
      </w:r>
      <w:r w:rsidR="005C3ECF">
        <w:t xml:space="preserve"> </w:t>
      </w:r>
      <w:r w:rsidRPr="00813525">
        <w:t>Don’t assume prior knowledge of university terminology</w:t>
      </w:r>
      <w:r w:rsidR="008F213D">
        <w:t xml:space="preserve"> and</w:t>
      </w:r>
      <w:r w:rsidRPr="00813525">
        <w:t xml:space="preserve"> explain </w:t>
      </w:r>
      <w:r w:rsidR="005C3ECF">
        <w:t>terms such as</w:t>
      </w:r>
      <w:r w:rsidRPr="00813525">
        <w:t xml:space="preserve"> ‘mitigating circumstances’</w:t>
      </w:r>
      <w:r w:rsidR="008F213D">
        <w:t xml:space="preserve"> and ‘first attempt’.</w:t>
      </w:r>
    </w:p>
    <w:p w:rsidRPr="00813525" w:rsidR="00A8623A" w:rsidP="00386AE4" w:rsidRDefault="00E96E5F" w14:paraId="4BF0BA27" w14:textId="77777777">
      <w:pPr>
        <w:pStyle w:val="Heading3"/>
      </w:pPr>
      <w:r w:rsidRPr="00813525">
        <w:t>Why?</w:t>
      </w:r>
    </w:p>
    <w:p w:rsidRPr="00813525" w:rsidR="00D70A30" w:rsidP="00E61BBF" w:rsidRDefault="00E61BBF" w14:paraId="55C31BF8" w14:textId="3F99B2AB">
      <w:r w:rsidRPr="00813525">
        <w:t>The concept of a personal tutor-tutee relationship may be unfamiliar to some students. Depending on background, some students may see the personal tutor as an authority figure</w:t>
      </w:r>
      <w:r w:rsidR="00FF7BA9">
        <w:t xml:space="preserve"> and t</w:t>
      </w:r>
      <w:r w:rsidRPr="00813525">
        <w:t>his may affect their engagement.</w:t>
      </w:r>
      <w:r w:rsidR="003C48FC">
        <w:t xml:space="preserve"> </w:t>
      </w:r>
      <w:r w:rsidRPr="00813525">
        <w:t>Many students will be new to HE or to the University and won’t know about the processes and procedures in place, or the language used to talk about them</w:t>
      </w:r>
      <w:r w:rsidRPr="00813525" w:rsidR="00330D3C">
        <w:t>.</w:t>
      </w:r>
      <w:r w:rsidR="005A6DC1">
        <w:t xml:space="preserve"> </w:t>
      </w:r>
    </w:p>
    <w:p w:rsidRPr="00813525" w:rsidR="00E61BBF" w:rsidP="00E61BBF" w:rsidRDefault="00E61BBF" w14:paraId="6E90F0A2" w14:textId="77777777"/>
    <w:p w:rsidRPr="00386AE4" w:rsidR="00D70A30" w:rsidP="17CB27B8" w:rsidRDefault="001F4923" w14:paraId="5DD30BDA" w14:textId="76FEC8FC">
      <w:pPr>
        <w:pStyle w:val="Heading2"/>
        <w:ind w:hanging="720"/>
        <w:rPr/>
      </w:pPr>
      <w:r w:rsidR="001F4923">
        <w:rPr/>
        <w:t>Arrange</w:t>
      </w:r>
      <w:r w:rsidR="00E61BBF">
        <w:rPr/>
        <w:t xml:space="preserve"> appointments</w:t>
      </w:r>
    </w:p>
    <w:p w:rsidRPr="00813525" w:rsidR="00E96E5F" w:rsidP="00386AE4" w:rsidRDefault="00E96E5F" w14:paraId="047AA0E3" w14:textId="77777777">
      <w:pPr>
        <w:pStyle w:val="Heading3"/>
      </w:pPr>
      <w:r w:rsidRPr="00813525">
        <w:t>How?</w:t>
      </w:r>
    </w:p>
    <w:p w:rsidRPr="00813525" w:rsidR="00CD401F" w:rsidP="00E61BBF" w:rsidRDefault="00E61BBF" w14:paraId="58E875FD" w14:textId="10F409FC">
      <w:r w:rsidRPr="00813525">
        <w:t>Schedule initial meetings and follow</w:t>
      </w:r>
      <w:r w:rsidR="00677AF7">
        <w:t xml:space="preserve"> </w:t>
      </w:r>
      <w:r w:rsidRPr="00813525">
        <w:t>up if the student does not attend.</w:t>
      </w:r>
      <w:r w:rsidR="00677AF7">
        <w:t xml:space="preserve"> </w:t>
      </w:r>
      <w:r w:rsidRPr="00813525">
        <w:t>Be prepared to spend more time with some students than others.</w:t>
      </w:r>
      <w:r w:rsidR="00677AF7">
        <w:t xml:space="preserve"> </w:t>
      </w:r>
      <w:r w:rsidRPr="00813525">
        <w:t xml:space="preserve">Help students </w:t>
      </w:r>
      <w:r w:rsidR="00677AF7">
        <w:t xml:space="preserve">to </w:t>
      </w:r>
      <w:r w:rsidRPr="00813525">
        <w:t>develop strategies to ensure good organisation and time management</w:t>
      </w:r>
      <w:r w:rsidRPr="00813525" w:rsidR="00330D3C">
        <w:t>.</w:t>
      </w:r>
    </w:p>
    <w:p w:rsidRPr="00813525" w:rsidR="00E96E5F" w:rsidP="00386AE4" w:rsidRDefault="00E96E5F" w14:paraId="69035DD9" w14:textId="77777777">
      <w:pPr>
        <w:pStyle w:val="Heading3"/>
      </w:pPr>
      <w:r w:rsidRPr="00813525">
        <w:t>Why?</w:t>
      </w:r>
    </w:p>
    <w:p w:rsidR="00330D3C" w:rsidP="00E61BBF" w:rsidRDefault="00E61BBF" w14:paraId="6C108746" w14:textId="499C9B4E">
      <w:r w:rsidRPr="00813525">
        <w:t xml:space="preserve">Students </w:t>
      </w:r>
      <w:r w:rsidR="00DD511E">
        <w:t>who are vulnerable</w:t>
      </w:r>
      <w:r w:rsidRPr="00813525">
        <w:t xml:space="preserve"> and</w:t>
      </w:r>
      <w:r w:rsidR="00A73E77">
        <w:t xml:space="preserve"> </w:t>
      </w:r>
      <w:r w:rsidRPr="00813525">
        <w:t>/</w:t>
      </w:r>
      <w:r w:rsidR="00A73E77">
        <w:t xml:space="preserve"> </w:t>
      </w:r>
      <w:r w:rsidRPr="00813525">
        <w:t>or new to HE may not know what is expected</w:t>
      </w:r>
      <w:r w:rsidR="00A73E77">
        <w:t xml:space="preserve"> </w:t>
      </w:r>
      <w:r w:rsidR="003C48FC">
        <w:t>of them</w:t>
      </w:r>
      <w:r w:rsidR="00A73E77">
        <w:t xml:space="preserve">. </w:t>
      </w:r>
      <w:r w:rsidRPr="00813525">
        <w:t>Due to their personal circumstances</w:t>
      </w:r>
      <w:r w:rsidR="00174820">
        <w:t xml:space="preserve"> (</w:t>
      </w:r>
      <w:r w:rsidRPr="00813525">
        <w:t>including</w:t>
      </w:r>
      <w:r w:rsidR="00A664F5">
        <w:t xml:space="preserve"> those relating to</w:t>
      </w:r>
      <w:r w:rsidRPr="00813525">
        <w:t xml:space="preserve"> health, disability, cultural and domestic issues</w:t>
      </w:r>
      <w:r w:rsidR="00174820">
        <w:t>)</w:t>
      </w:r>
      <w:r w:rsidRPr="00813525">
        <w:t>, some students may require more support than others.</w:t>
      </w:r>
      <w:r w:rsidR="00537AD6">
        <w:t xml:space="preserve"> </w:t>
      </w:r>
      <w:r w:rsidRPr="00813525">
        <w:t xml:space="preserve">Students with organisational difficulties may need additional support with </w:t>
      </w:r>
      <w:r w:rsidR="00D65542">
        <w:t>keeping to</w:t>
      </w:r>
      <w:r w:rsidRPr="00813525">
        <w:t xml:space="preserve"> appointments.</w:t>
      </w:r>
    </w:p>
    <w:p w:rsidR="005F4BFE" w:rsidP="00F87342" w:rsidRDefault="00F87342" w14:paraId="01E1206A" w14:textId="61044458">
      <w:pPr>
        <w:jc w:val="center"/>
      </w:pPr>
      <w:r>
        <w:rPr>
          <w:noProof/>
        </w:rPr>
        <w:lastRenderedPageBreak/>
        <w:drawing>
          <wp:inline distT="0" distB="0" distL="0" distR="0" wp14:anchorId="7BBED854" wp14:editId="7F3FB34F">
            <wp:extent cx="4197587" cy="2699064"/>
            <wp:effectExtent l="0" t="0" r="0" b="6350"/>
            <wp:docPr id="3" name="Picture 3" descr="Two people ch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wo people chatting"/>
                    <pic:cNvPicPr/>
                  </pic:nvPicPr>
                  <pic:blipFill rotWithShape="1">
                    <a:blip r:embed="rId8">
                      <a:extLst>
                        <a:ext uri="{28A0092B-C50C-407E-A947-70E740481C1C}">
                          <a14:useLocalDpi xmlns:a14="http://schemas.microsoft.com/office/drawing/2010/main" val="0"/>
                        </a:ext>
                      </a:extLst>
                    </a:blip>
                    <a:srcRect l="13253" t="22886" r="13511" b="6532"/>
                    <a:stretch/>
                  </pic:blipFill>
                  <pic:spPr bwMode="auto">
                    <a:xfrm>
                      <a:off x="0" y="0"/>
                      <a:ext cx="4199043" cy="2700000"/>
                    </a:xfrm>
                    <a:prstGeom prst="rect">
                      <a:avLst/>
                    </a:prstGeom>
                    <a:ln>
                      <a:noFill/>
                    </a:ln>
                    <a:extLst>
                      <a:ext uri="{53640926-AAD7-44D8-BBD7-CCE9431645EC}">
                        <a14:shadowObscured xmlns:a14="http://schemas.microsoft.com/office/drawing/2010/main"/>
                      </a:ext>
                    </a:extLst>
                  </pic:spPr>
                </pic:pic>
              </a:graphicData>
            </a:graphic>
          </wp:inline>
        </w:drawing>
      </w:r>
    </w:p>
    <w:p w:rsidRPr="00813525" w:rsidR="00A664F5" w:rsidP="00E61BBF" w:rsidRDefault="00A664F5" w14:paraId="28DE0E00" w14:textId="77777777"/>
    <w:p w:rsidRPr="00386AE4" w:rsidR="00E96E5F" w:rsidP="17CB27B8" w:rsidRDefault="008C24FC" w14:paraId="34312890" w14:textId="00DA0E7B">
      <w:pPr>
        <w:pStyle w:val="Heading2"/>
        <w:ind w:hanging="720"/>
        <w:rPr/>
      </w:pPr>
      <w:r w:rsidR="008C24FC">
        <w:rPr/>
        <w:t xml:space="preserve">Respect </w:t>
      </w:r>
      <w:r w:rsidR="00CE1035">
        <w:rPr/>
        <w:t xml:space="preserve">students’ </w:t>
      </w:r>
      <w:r w:rsidR="008C24FC">
        <w:rPr/>
        <w:t>boundaries</w:t>
      </w:r>
    </w:p>
    <w:p w:rsidRPr="00813525" w:rsidR="00E96E5F" w:rsidP="002E27E7" w:rsidRDefault="00E96E5F" w14:paraId="5CEDF27B" w14:textId="77777777">
      <w:pPr>
        <w:pStyle w:val="Heading3"/>
      </w:pPr>
      <w:r w:rsidRPr="00813525">
        <w:t>How?</w:t>
      </w:r>
    </w:p>
    <w:p w:rsidRPr="00813525" w:rsidR="00A1219F" w:rsidP="00A1219F" w:rsidRDefault="008C24FC" w14:paraId="2F7C2E2E" w14:textId="09323D0E">
      <w:pPr>
        <w:rPr>
          <w:b/>
        </w:rPr>
      </w:pPr>
      <w:r w:rsidRPr="00813525">
        <w:t xml:space="preserve">Be aware that your personal tutees may have a range of personal issues or responsibilities that impact on their day-to-day health and ability to study. </w:t>
      </w:r>
      <w:r w:rsidR="00FC0450">
        <w:t>For example, t</w:t>
      </w:r>
      <w:r w:rsidRPr="00813525">
        <w:t>ransgender and transitioning students</w:t>
      </w:r>
      <w:r w:rsidR="00FC0450">
        <w:t xml:space="preserve"> </w:t>
      </w:r>
      <w:r w:rsidRPr="00813525">
        <w:t>may or may not choose to talk openly about their situation. If you are not sure how to address or refer to someone, politely ask them how they would like to be addressed, including which pronouns they would prefer to be used.</w:t>
      </w:r>
    </w:p>
    <w:p w:rsidRPr="00813525" w:rsidR="00E96E5F" w:rsidP="00386AE4" w:rsidRDefault="00E96E5F" w14:paraId="4A0457DA" w14:textId="77777777">
      <w:pPr>
        <w:pStyle w:val="Heading3"/>
      </w:pPr>
      <w:r w:rsidRPr="00813525">
        <w:t>Why?</w:t>
      </w:r>
    </w:p>
    <w:p w:rsidR="00E96E5F" w:rsidP="00CD401F" w:rsidRDefault="002B26EC" w14:paraId="23AB286E" w14:textId="3BD9E4A0">
      <w:r>
        <w:t xml:space="preserve">Students may not wish to disclose very personal information or provide a lot of details about their personal circumstances. </w:t>
      </w:r>
      <w:r w:rsidRPr="00813525" w:rsidR="008C24FC">
        <w:t>Gender identity is a very personal and individual experience. It is polite and respectful to accept a person’s gender identity as a legitimate expression of who they are.</w:t>
      </w:r>
    </w:p>
    <w:p w:rsidR="002B26EC" w:rsidP="00CD401F" w:rsidRDefault="002B26EC" w14:paraId="66BF7B3A" w14:textId="77777777"/>
    <w:p w:rsidR="002B26EC" w:rsidP="00CD401F" w:rsidRDefault="002B26EC" w14:paraId="779F0388" w14:textId="77777777"/>
    <w:p w:rsidR="002B26EC" w:rsidP="00CD401F" w:rsidRDefault="002B26EC" w14:paraId="78814D01" w14:textId="77777777"/>
    <w:p w:rsidR="002B26EC" w:rsidP="00CD401F" w:rsidRDefault="002B26EC" w14:paraId="65009CA1" w14:textId="77777777"/>
    <w:p w:rsidR="002B26EC" w:rsidP="00CD401F" w:rsidRDefault="002B26EC" w14:paraId="1E219E73" w14:textId="77777777"/>
    <w:p w:rsidR="002B26EC" w:rsidP="00CD401F" w:rsidRDefault="002B26EC" w14:paraId="467222A2" w14:textId="77777777"/>
    <w:p w:rsidR="002B26EC" w:rsidP="00CD401F" w:rsidRDefault="002B26EC" w14:paraId="6B7F4572" w14:textId="77777777"/>
    <w:p w:rsidR="002B26EC" w:rsidP="00CD401F" w:rsidRDefault="002B26EC" w14:paraId="3F9EE028" w14:textId="77777777"/>
    <w:p w:rsidR="002B26EC" w:rsidP="00CD401F" w:rsidRDefault="002B26EC" w14:paraId="18CBAC99" w14:textId="77777777"/>
    <w:p w:rsidR="002B26EC" w:rsidP="00740616" w:rsidRDefault="00740616" w14:paraId="222649BE" w14:textId="40C9C218">
      <w:pPr>
        <w:jc w:val="center"/>
      </w:pPr>
      <w:r>
        <w:rPr>
          <w:noProof/>
        </w:rPr>
        <w:lastRenderedPageBreak/>
        <w:drawing>
          <wp:inline distT="0" distB="0" distL="0" distR="0" wp14:anchorId="1727EF7C" wp14:editId="3B2BCA9B">
            <wp:extent cx="4195482" cy="2698750"/>
            <wp:effectExtent l="0" t="0" r="0" b="6350"/>
            <wp:docPr id="4" name="Picture 4" descr="A black wall clock on a yellow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lack wall clock on a yellow background"/>
                    <pic:cNvPicPr/>
                  </pic:nvPicPr>
                  <pic:blipFill rotWithShape="1">
                    <a:blip r:embed="rId9" cstate="print">
                      <a:extLst>
                        <a:ext uri="{28A0092B-C50C-407E-A947-70E740481C1C}">
                          <a14:useLocalDpi xmlns:a14="http://schemas.microsoft.com/office/drawing/2010/main" val="0"/>
                        </a:ext>
                      </a:extLst>
                    </a:blip>
                    <a:srcRect r="22271"/>
                    <a:stretch/>
                  </pic:blipFill>
                  <pic:spPr bwMode="auto">
                    <a:xfrm>
                      <a:off x="0" y="0"/>
                      <a:ext cx="4197425" cy="2700000"/>
                    </a:xfrm>
                    <a:prstGeom prst="rect">
                      <a:avLst/>
                    </a:prstGeom>
                    <a:ln>
                      <a:noFill/>
                    </a:ln>
                    <a:extLst>
                      <a:ext uri="{53640926-AAD7-44D8-BBD7-CCE9431645EC}">
                        <a14:shadowObscured xmlns:a14="http://schemas.microsoft.com/office/drawing/2010/main"/>
                      </a:ext>
                    </a:extLst>
                  </pic:spPr>
                </pic:pic>
              </a:graphicData>
            </a:graphic>
          </wp:inline>
        </w:drawing>
      </w:r>
    </w:p>
    <w:p w:rsidRPr="00813525" w:rsidR="005F4BFE" w:rsidP="00CD401F" w:rsidRDefault="005F4BFE" w14:paraId="64090241" w14:textId="77777777"/>
    <w:p w:rsidRPr="00813525" w:rsidR="00E96E5F" w:rsidP="17CB27B8" w:rsidRDefault="008C24FC" w14:paraId="005CACB3" w14:textId="7192EE55">
      <w:pPr>
        <w:pStyle w:val="Heading2"/>
        <w:ind w:hanging="720"/>
        <w:rPr/>
      </w:pPr>
      <w:r w:rsidR="008C24FC">
        <w:rPr/>
        <w:t xml:space="preserve">Set </w:t>
      </w:r>
      <w:r w:rsidR="00BA6A32">
        <w:rPr/>
        <w:t xml:space="preserve">clear </w:t>
      </w:r>
      <w:r w:rsidR="008C24FC">
        <w:rPr/>
        <w:t>boundaries</w:t>
      </w:r>
    </w:p>
    <w:p w:rsidRPr="00813525" w:rsidR="00E96E5F" w:rsidP="002E27E7" w:rsidRDefault="00E96E5F" w14:paraId="7E59FA8F" w14:textId="77777777">
      <w:pPr>
        <w:pStyle w:val="Heading3"/>
      </w:pPr>
      <w:r w:rsidRPr="00813525">
        <w:t>How?</w:t>
      </w:r>
    </w:p>
    <w:p w:rsidRPr="00813525" w:rsidR="008C24FC" w:rsidP="008C24FC" w:rsidRDefault="003167A5" w14:paraId="5CEE2E3E" w14:textId="5352689E">
      <w:r>
        <w:t>Offer a range of methods which</w:t>
      </w:r>
      <w:r w:rsidRPr="00813525" w:rsidR="008C24FC">
        <w:t xml:space="preserve"> </w:t>
      </w:r>
      <w:r w:rsidR="00B103B2">
        <w:t>tutees can use to conta</w:t>
      </w:r>
      <w:r w:rsidR="00910123">
        <w:t xml:space="preserve">ct you to make an appointment </w:t>
      </w:r>
      <w:r>
        <w:t xml:space="preserve">and </w:t>
      </w:r>
      <w:r w:rsidR="003007FB">
        <w:t>communicate these clearly to your tutees.</w:t>
      </w:r>
      <w:r>
        <w:t xml:space="preserve"> </w:t>
      </w:r>
    </w:p>
    <w:p w:rsidRPr="00813525" w:rsidR="00A1219F" w:rsidP="008C24FC" w:rsidRDefault="008C24FC" w14:paraId="3870F723" w14:textId="7BA6820F">
      <w:r w:rsidRPr="00813525">
        <w:t>Be aware of the limits of your role and your knowledge</w:t>
      </w:r>
      <w:r w:rsidR="00B55CF5">
        <w:t>:</w:t>
      </w:r>
      <w:r w:rsidRPr="00813525">
        <w:t xml:space="preserve"> refer the student to other services as required or contact </w:t>
      </w:r>
      <w:r w:rsidR="00B82C1E">
        <w:t>the DDS</w:t>
      </w:r>
      <w:r w:rsidRPr="00813525">
        <w:t xml:space="preserve"> yourself </w:t>
      </w:r>
      <w:r w:rsidR="00B82C1E">
        <w:t xml:space="preserve">in the first instance for advice on </w:t>
      </w:r>
      <w:r w:rsidR="00D31089">
        <w:t>which service would be most suitable for your student</w:t>
      </w:r>
      <w:r w:rsidR="00F66EF4">
        <w:t>.</w:t>
      </w:r>
      <w:r w:rsidR="00C9163F">
        <w:t xml:space="preserve"> </w:t>
      </w:r>
      <w:r w:rsidRPr="00813525" w:rsidR="00D8439F">
        <w:t xml:space="preserve"> </w:t>
      </w:r>
    </w:p>
    <w:p w:rsidRPr="00813525" w:rsidR="00E96E5F" w:rsidP="002E27E7" w:rsidRDefault="00E96E5F" w14:paraId="60C5C1CB" w14:textId="77777777">
      <w:pPr>
        <w:pStyle w:val="Heading3"/>
      </w:pPr>
      <w:r w:rsidRPr="00813525">
        <w:t>Why?</w:t>
      </w:r>
    </w:p>
    <w:p w:rsidRPr="00813525" w:rsidR="008C24FC" w:rsidP="008C24FC" w:rsidRDefault="008C24FC" w14:paraId="1DA87EE9" w14:textId="170DA75E">
      <w:r w:rsidRPr="00813525">
        <w:t xml:space="preserve">Some students </w:t>
      </w:r>
      <w:r w:rsidR="00F10A80">
        <w:t>may</w:t>
      </w:r>
      <w:r w:rsidRPr="00813525">
        <w:t xml:space="preserve"> have difficulty with the concept</w:t>
      </w:r>
      <w:r w:rsidR="00626EEE">
        <w:t xml:space="preserve"> of a window </w:t>
      </w:r>
      <w:r w:rsidR="00A3276B">
        <w:t xml:space="preserve">set aside for </w:t>
      </w:r>
      <w:r w:rsidR="00626EEE">
        <w:t>drop-</w:t>
      </w:r>
      <w:r w:rsidR="00A3276B">
        <w:t>ins and</w:t>
      </w:r>
      <w:r w:rsidRPr="00813525">
        <w:t xml:space="preserve"> may interpret this to mean you are available to spend </w:t>
      </w:r>
      <w:r w:rsidR="009C62D2">
        <w:t>a</w:t>
      </w:r>
      <w:r w:rsidR="00EB64B2">
        <w:t>l</w:t>
      </w:r>
      <w:r w:rsidR="009C62D2">
        <w:t>l</w:t>
      </w:r>
      <w:r w:rsidR="00EB64B2">
        <w:t xml:space="preserve"> </w:t>
      </w:r>
      <w:r w:rsidR="00A3276B">
        <w:t>that</w:t>
      </w:r>
      <w:r w:rsidR="00C3199A">
        <w:t xml:space="preserve"> time</w:t>
      </w:r>
      <w:r w:rsidR="00A3276B">
        <w:t xml:space="preserve"> with them.</w:t>
      </w:r>
      <w:r w:rsidRPr="00813525">
        <w:t xml:space="preserve"> It is much better to set clear times and appointments. Different students will have different preferences for communicating and arranging appointments.</w:t>
      </w:r>
    </w:p>
    <w:p w:rsidR="00D8439F" w:rsidP="008C24FC" w:rsidRDefault="008C24FC" w14:paraId="64197547" w14:textId="1E4078BE">
      <w:r w:rsidRPr="00813525">
        <w:t>It is better to give no advice at all than to give the wrong advice. If you refer the student on</w:t>
      </w:r>
      <w:r w:rsidR="007A49C6">
        <w:t xml:space="preserve"> </w:t>
      </w:r>
      <w:r w:rsidR="00167C32">
        <w:t>to another service</w:t>
      </w:r>
      <w:r w:rsidRPr="00813525">
        <w:t>, explain this</w:t>
      </w:r>
      <w:r w:rsidR="00167C32">
        <w:t xml:space="preserve"> process</w:t>
      </w:r>
      <w:r w:rsidRPr="00813525">
        <w:t xml:space="preserve"> to them and </w:t>
      </w:r>
      <w:r w:rsidR="00C1163D">
        <w:t xml:space="preserve">follow up with the student to see how they are </w:t>
      </w:r>
      <w:r w:rsidR="00D954F5">
        <w:t>getting on</w:t>
      </w:r>
      <w:r w:rsidR="001D39B4">
        <w:t xml:space="preserve">. </w:t>
      </w:r>
      <w:r w:rsidR="009C0A77">
        <w:t>Remember that you are not solely responsible for the student’s wellbeing and you are not expected to provide support and advice beyond your expertise.</w:t>
      </w:r>
    </w:p>
    <w:p w:rsidR="005F4BFE" w:rsidP="008C24FC" w:rsidRDefault="005F4BFE" w14:paraId="1BCABD72" w14:textId="77777777"/>
    <w:p w:rsidR="00C841BD" w:rsidP="008C24FC" w:rsidRDefault="00C841BD" w14:paraId="36FDA25F" w14:textId="77777777"/>
    <w:p w:rsidR="00C841BD" w:rsidP="008C24FC" w:rsidRDefault="00C841BD" w14:paraId="45387B43" w14:textId="77777777"/>
    <w:p w:rsidR="00C841BD" w:rsidP="008C24FC" w:rsidRDefault="00C841BD" w14:paraId="2BBFC23A" w14:textId="77777777"/>
    <w:p w:rsidR="00C841BD" w:rsidP="008C24FC" w:rsidRDefault="00C841BD" w14:paraId="4B00D614" w14:textId="77777777"/>
    <w:p w:rsidR="00C841BD" w:rsidP="008C24FC" w:rsidRDefault="00C841BD" w14:paraId="77BFA0AE" w14:textId="77777777"/>
    <w:p w:rsidR="00C841BD" w:rsidP="00253982" w:rsidRDefault="0033459B" w14:paraId="2502AC41" w14:textId="5E7009D5">
      <w:pPr>
        <w:jc w:val="center"/>
      </w:pPr>
      <w:r>
        <w:rPr>
          <w:noProof/>
        </w:rPr>
        <w:lastRenderedPageBreak/>
        <w:drawing>
          <wp:inline distT="0" distB="0" distL="0" distR="0" wp14:anchorId="0B361E74" wp14:editId="559D07C9">
            <wp:extent cx="4192702" cy="2700000"/>
            <wp:effectExtent l="0" t="0" r="0" b="5715"/>
            <wp:docPr id="5" name="Picture 5" descr="A sign post with trees and mountains in the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ign post with trees and mountains in the background&#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l="7194" t="9249" r="12744"/>
                    <a:stretch/>
                  </pic:blipFill>
                  <pic:spPr bwMode="auto">
                    <a:xfrm>
                      <a:off x="0" y="0"/>
                      <a:ext cx="4192702" cy="2700000"/>
                    </a:xfrm>
                    <a:prstGeom prst="rect">
                      <a:avLst/>
                    </a:prstGeom>
                    <a:ln>
                      <a:noFill/>
                    </a:ln>
                    <a:extLst>
                      <a:ext uri="{53640926-AAD7-44D8-BBD7-CCE9431645EC}">
                        <a14:shadowObscured xmlns:a14="http://schemas.microsoft.com/office/drawing/2010/main"/>
                      </a:ext>
                    </a:extLst>
                  </pic:spPr>
                </pic:pic>
              </a:graphicData>
            </a:graphic>
          </wp:inline>
        </w:drawing>
      </w:r>
    </w:p>
    <w:p w:rsidRPr="00813525" w:rsidR="00C841BD" w:rsidP="008C24FC" w:rsidRDefault="00C841BD" w14:paraId="2725CE15" w14:textId="77777777"/>
    <w:p w:rsidRPr="00386AE4" w:rsidR="00E96E5F" w:rsidP="17CB27B8" w:rsidRDefault="003069E1" w14:paraId="1FCCC52E" w14:textId="23B9C675">
      <w:pPr>
        <w:pStyle w:val="Heading2"/>
        <w:ind w:hanging="720"/>
        <w:rPr/>
      </w:pPr>
      <w:r w:rsidR="003069E1">
        <w:rPr/>
        <w:t>Signpost to appropriate services</w:t>
      </w:r>
    </w:p>
    <w:p w:rsidRPr="00813525" w:rsidR="00E96E5F" w:rsidP="00386AE4" w:rsidRDefault="00E96E5F" w14:paraId="0DB526A4" w14:textId="77777777">
      <w:pPr>
        <w:pStyle w:val="Heading3"/>
      </w:pPr>
      <w:r w:rsidRPr="00813525">
        <w:t>How?</w:t>
      </w:r>
    </w:p>
    <w:p w:rsidRPr="00813525" w:rsidR="00D8439F" w:rsidP="008C24FC" w:rsidRDefault="0045724B" w14:paraId="79982C81" w14:textId="741B2E9B">
      <w:r w:rsidRPr="00813525">
        <w:t xml:space="preserve">Refer to the University guide </w:t>
      </w:r>
      <w:hyperlink w:history="1" r:id="rId11">
        <w:r w:rsidRPr="00EE3690">
          <w:rPr>
            <w:rStyle w:val="Hyperlink"/>
          </w:rPr>
          <w:t>Signposting Student Support</w:t>
        </w:r>
      </w:hyperlink>
      <w:r w:rsidRPr="00813525">
        <w:t xml:space="preserve"> for guidance</w:t>
      </w:r>
      <w:r>
        <w:t xml:space="preserve"> on</w:t>
      </w:r>
      <w:r w:rsidR="00745553">
        <w:t xml:space="preserve"> which</w:t>
      </w:r>
      <w:r>
        <w:t xml:space="preserve"> services</w:t>
      </w:r>
      <w:r w:rsidR="00745553">
        <w:t xml:space="preserve"> are</w:t>
      </w:r>
      <w:r>
        <w:t xml:space="preserve"> available. </w:t>
      </w:r>
      <w:r w:rsidR="008C24FC">
        <w:t xml:space="preserve">Ensure that students know that you cannot guarantee absolute confidentiality in some situations. </w:t>
      </w:r>
    </w:p>
    <w:p w:rsidRPr="00813525" w:rsidR="00E96E5F" w:rsidP="00386AE4" w:rsidRDefault="00E96E5F" w14:paraId="5DF04347" w14:textId="77777777">
      <w:pPr>
        <w:pStyle w:val="Heading3"/>
      </w:pPr>
      <w:r w:rsidRPr="00813525">
        <w:t>Why?</w:t>
      </w:r>
    </w:p>
    <w:p w:rsidRPr="00813525" w:rsidR="000701DF" w:rsidP="000701DF" w:rsidRDefault="000701DF" w14:paraId="79380FB6" w14:textId="3F520469">
      <w:r>
        <w:t xml:space="preserve">Being aware of the signs that a student may be experiencing difficulties and having an overview of the services available will help you to refer a student to the most appropriate </w:t>
      </w:r>
      <w:r w:rsidR="00745553">
        <w:t>place</w:t>
      </w:r>
      <w:r>
        <w:t xml:space="preserve"> when they need support.  </w:t>
      </w:r>
    </w:p>
    <w:p w:rsidR="00E96E5F" w:rsidP="008C24FC" w:rsidRDefault="003069E1" w14:paraId="6551E2B7" w14:textId="04960CE7">
      <w:r>
        <w:t>Highlighting that confidentiality cannot always be maintained</w:t>
      </w:r>
      <w:r w:rsidR="000701DF">
        <w:t xml:space="preserve"> </w:t>
      </w:r>
      <w:r w:rsidRPr="00813525" w:rsidR="008C24FC">
        <w:t>protects both you and the student and ensures that any serious concerns are dealt with in a timely manner. If in doubt, seek advice from Student Services</w:t>
      </w:r>
      <w:r w:rsidRPr="00813525" w:rsidR="00A1219F">
        <w:t>.</w:t>
      </w:r>
    </w:p>
    <w:p w:rsidRPr="00813525" w:rsidR="005F4BFE" w:rsidP="008C24FC" w:rsidRDefault="005F4BFE" w14:paraId="15231E11" w14:textId="77777777">
      <w:pPr>
        <w:rPr>
          <w:vertAlign w:val="superscript"/>
        </w:rPr>
      </w:pPr>
    </w:p>
    <w:p w:rsidRPr="00386AE4" w:rsidR="00E96E5F" w:rsidP="17CB27B8" w:rsidRDefault="008C24FC" w14:paraId="17A3DD84" w14:textId="7CC2D61E">
      <w:pPr>
        <w:pStyle w:val="Heading2"/>
        <w:ind w:hanging="720"/>
        <w:rPr/>
      </w:pPr>
      <w:r w:rsidR="008C24FC">
        <w:rPr/>
        <w:t>Provide clear information</w:t>
      </w:r>
    </w:p>
    <w:p w:rsidRPr="00813525" w:rsidR="00E96E5F" w:rsidP="00386AE4" w:rsidRDefault="00E96E5F" w14:paraId="0475D8E3" w14:textId="77777777">
      <w:pPr>
        <w:pStyle w:val="Heading3"/>
      </w:pPr>
      <w:r w:rsidRPr="00813525">
        <w:t>How?</w:t>
      </w:r>
    </w:p>
    <w:p w:rsidRPr="00813525" w:rsidR="00E96E5F" w:rsidP="008C24FC" w:rsidRDefault="008C24FC" w14:paraId="380E3E54" w14:textId="461E5AE5">
      <w:r w:rsidRPr="00813525">
        <w:t>Back up any important points discussed verbally in writing as well so that the student has a record</w:t>
      </w:r>
      <w:r w:rsidR="006B7CFC">
        <w:t xml:space="preserve"> of what was discussed</w:t>
      </w:r>
      <w:r w:rsidRPr="00813525">
        <w:t xml:space="preserve"> </w:t>
      </w:r>
      <w:r w:rsidR="000A731D">
        <w:t xml:space="preserve">and has the information </w:t>
      </w:r>
      <w:r w:rsidR="00963378">
        <w:t xml:space="preserve">on hand </w:t>
      </w:r>
      <w:r w:rsidR="000A731D">
        <w:t xml:space="preserve">if they need to take action. </w:t>
      </w:r>
    </w:p>
    <w:p w:rsidRPr="00813525" w:rsidR="00E96E5F" w:rsidP="00386AE4" w:rsidRDefault="00E96E5F" w14:paraId="1579E965" w14:textId="77777777">
      <w:pPr>
        <w:pStyle w:val="Heading3"/>
      </w:pPr>
      <w:r w:rsidRPr="00813525">
        <w:t>Why?</w:t>
      </w:r>
    </w:p>
    <w:p w:rsidR="00A8623A" w:rsidP="00051499" w:rsidRDefault="00051499" w14:paraId="00FB891C" w14:textId="3DE23A6F">
      <w:r w:rsidRPr="00813525">
        <w:t xml:space="preserve">Some students may find it difficult to understand and retain everything that is said to them. </w:t>
      </w:r>
      <w:r w:rsidR="00963378">
        <w:t>For example, d</w:t>
      </w:r>
      <w:r w:rsidRPr="00813525">
        <w:t>yslexic students</w:t>
      </w:r>
      <w:r w:rsidR="00963378">
        <w:t xml:space="preserve"> may struggle to retain all spoken information</w:t>
      </w:r>
      <w:r w:rsidRPr="00813525">
        <w:t xml:space="preserve"> and students who are stressed or anxious may only take in </w:t>
      </w:r>
      <w:r w:rsidR="00745553">
        <w:t>some</w:t>
      </w:r>
      <w:r w:rsidRPr="00813525">
        <w:t xml:space="preserve"> of what is said to them</w:t>
      </w:r>
      <w:r w:rsidR="005F4BFE">
        <w:t>.</w:t>
      </w:r>
    </w:p>
    <w:p w:rsidR="0015490A" w:rsidP="002012E1" w:rsidRDefault="00D5452F" w14:paraId="56529E73" w14:textId="5DA9E4A0">
      <w:pPr>
        <w:jc w:val="center"/>
      </w:pPr>
      <w:r>
        <w:rPr>
          <w:noProof/>
        </w:rPr>
        <w:lastRenderedPageBreak/>
        <w:drawing>
          <wp:inline distT="0" distB="0" distL="0" distR="0" wp14:anchorId="59B4C0B0" wp14:editId="50367FF5">
            <wp:extent cx="4194683" cy="2699092"/>
            <wp:effectExtent l="0" t="0" r="0" b="6350"/>
            <wp:docPr id="6" name="Picture 6" descr="A group of women in a bo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women in a boat&#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l="7572" t="10783"/>
                    <a:stretch/>
                  </pic:blipFill>
                  <pic:spPr bwMode="auto">
                    <a:xfrm>
                      <a:off x="0" y="0"/>
                      <a:ext cx="4196094" cy="2700000"/>
                    </a:xfrm>
                    <a:prstGeom prst="rect">
                      <a:avLst/>
                    </a:prstGeom>
                    <a:ln>
                      <a:noFill/>
                    </a:ln>
                    <a:extLst>
                      <a:ext uri="{53640926-AAD7-44D8-BBD7-CCE9431645EC}">
                        <a14:shadowObscured xmlns:a14="http://schemas.microsoft.com/office/drawing/2010/main"/>
                      </a:ext>
                    </a:extLst>
                  </pic:spPr>
                </pic:pic>
              </a:graphicData>
            </a:graphic>
          </wp:inline>
        </w:drawing>
      </w:r>
    </w:p>
    <w:p w:rsidRPr="00813525" w:rsidR="0015490A" w:rsidP="00051499" w:rsidRDefault="0015490A" w14:paraId="13CB2D0A" w14:textId="77777777"/>
    <w:p w:rsidRPr="00386AE4" w:rsidR="00E8189C" w:rsidP="17CB27B8" w:rsidRDefault="00644782" w14:paraId="2074F04D" w14:textId="384470C5">
      <w:pPr>
        <w:pStyle w:val="Heading2"/>
        <w:ind w:hanging="720"/>
        <w:rPr/>
      </w:pPr>
      <w:r w:rsidR="00644782">
        <w:rPr/>
        <w:t>Encourage students to engage in opportunities outside the curriculum</w:t>
      </w:r>
    </w:p>
    <w:p w:rsidRPr="00813525" w:rsidR="00E8189C" w:rsidP="00386AE4" w:rsidRDefault="00E8189C" w14:paraId="41338C9E" w14:textId="77777777">
      <w:pPr>
        <w:pStyle w:val="Heading3"/>
      </w:pPr>
      <w:r w:rsidRPr="00813525">
        <w:t>How?</w:t>
      </w:r>
    </w:p>
    <w:p w:rsidRPr="00813525" w:rsidR="00644782" w:rsidP="00644782" w:rsidRDefault="00644782" w14:paraId="71A670A6" w14:textId="2388D505">
      <w:r w:rsidRPr="00813525">
        <w:t>Acknowledge that some students’ opportunities for extracurricular development will be more limited than others</w:t>
      </w:r>
      <w:r w:rsidR="00194FFB">
        <w:t xml:space="preserve">. </w:t>
      </w:r>
      <w:r w:rsidR="00D874E1">
        <w:t xml:space="preserve">Students can find out more about additional opportunities by looking into the </w:t>
      </w:r>
      <w:hyperlink w:history="1" r:id="rId13">
        <w:r w:rsidRPr="00F71331" w:rsidR="00D874E1">
          <w:rPr>
            <w:rStyle w:val="Hyperlink"/>
          </w:rPr>
          <w:t>Worcester Award</w:t>
        </w:r>
      </w:hyperlink>
      <w:r w:rsidR="00D874E1">
        <w:t xml:space="preserve"> </w:t>
      </w:r>
      <w:r w:rsidRPr="00813525">
        <w:t>and</w:t>
      </w:r>
      <w:r w:rsidR="00F71331">
        <w:t xml:space="preserve"> </w:t>
      </w:r>
      <w:r w:rsidRPr="00813525">
        <w:t>/</w:t>
      </w:r>
      <w:r w:rsidR="00F71331">
        <w:t xml:space="preserve"> </w:t>
      </w:r>
      <w:r w:rsidRPr="00813525">
        <w:t xml:space="preserve">or opportunities </w:t>
      </w:r>
      <w:r w:rsidR="00F71331">
        <w:t xml:space="preserve">via the Students’ Union such as </w:t>
      </w:r>
      <w:hyperlink w:history="1" r:id="rId14">
        <w:r w:rsidRPr="00427E84" w:rsidR="00F71331">
          <w:rPr>
            <w:rStyle w:val="Hyperlink"/>
          </w:rPr>
          <w:t>volunteering</w:t>
        </w:r>
      </w:hyperlink>
      <w:r w:rsidR="00427E84">
        <w:t xml:space="preserve">, </w:t>
      </w:r>
      <w:hyperlink w:history="1" r:id="rId15">
        <w:r w:rsidRPr="00CF3E90" w:rsidR="00CF3E90">
          <w:rPr>
            <w:rStyle w:val="Hyperlink"/>
          </w:rPr>
          <w:t>sports and societies</w:t>
        </w:r>
      </w:hyperlink>
      <w:r w:rsidR="00CF3E90">
        <w:t xml:space="preserve">, and </w:t>
      </w:r>
      <w:hyperlink w:history="1" r:id="rId16">
        <w:r w:rsidRPr="0017552E" w:rsidR="0017552E">
          <w:rPr>
            <w:rStyle w:val="Hyperlink"/>
          </w:rPr>
          <w:t>academic representation.</w:t>
        </w:r>
      </w:hyperlink>
      <w:r w:rsidR="0017552E">
        <w:t xml:space="preserve"> </w:t>
      </w:r>
    </w:p>
    <w:p w:rsidRPr="00813525" w:rsidR="00E8189C" w:rsidP="00644782" w:rsidRDefault="00644782" w14:paraId="193C75AF" w14:textId="1C83ABDC">
      <w:r w:rsidRPr="00813525">
        <w:t xml:space="preserve">Avoid making assumptions about what a student can or can’t do based on their age, personal </w:t>
      </w:r>
      <w:r w:rsidRPr="00813525" w:rsidR="0068479D">
        <w:t>circumstances,</w:t>
      </w:r>
      <w:r w:rsidRPr="00813525">
        <w:t xml:space="preserve"> or disability</w:t>
      </w:r>
      <w:r w:rsidR="0068479D">
        <w:t>.  D</w:t>
      </w:r>
      <w:r w:rsidRPr="00813525">
        <w:t xml:space="preserve">iscuss opportunities in relation to personal, academic and career goals and the time that the student feasibly </w:t>
      </w:r>
      <w:r w:rsidR="000E1324">
        <w:t>has</w:t>
      </w:r>
      <w:r w:rsidRPr="00813525">
        <w:t xml:space="preserve"> available</w:t>
      </w:r>
      <w:r w:rsidRPr="00813525" w:rsidR="00E8189C">
        <w:t>.</w:t>
      </w:r>
    </w:p>
    <w:p w:rsidRPr="00813525" w:rsidR="00E8189C" w:rsidP="00386AE4" w:rsidRDefault="00E8189C" w14:paraId="3F7B8B46" w14:textId="77777777">
      <w:pPr>
        <w:pStyle w:val="Heading3"/>
      </w:pPr>
      <w:r w:rsidRPr="00813525">
        <w:t>Why?</w:t>
      </w:r>
    </w:p>
    <w:p w:rsidR="00E8189C" w:rsidP="00756CD5" w:rsidRDefault="00756CD5" w14:paraId="29F5DF71" w14:textId="4CA9F5A6">
      <w:r w:rsidRPr="00813525">
        <w:t>Students with caring responsibilities may have less time available, and some disabled students may find it difficult to find work experience where their needs can be supported. The University and the SU can provide additional guidance and support.</w:t>
      </w:r>
      <w:r w:rsidR="00240E62">
        <w:t xml:space="preserve"> </w:t>
      </w:r>
      <w:r w:rsidRPr="00813525">
        <w:t>This will help the student make a realistic, informed choice about their participation in these activities or allow them to find alternative activities</w:t>
      </w:r>
      <w:r w:rsidRPr="00813525" w:rsidR="00E8189C">
        <w:t>.</w:t>
      </w:r>
    </w:p>
    <w:p w:rsidR="008A259B" w:rsidP="00E96E5F" w:rsidRDefault="008A259B" w14:paraId="5169349A" w14:textId="77777777"/>
    <w:p w:rsidR="003069E1" w:rsidP="00E96E5F" w:rsidRDefault="003069E1" w14:paraId="15C5006F" w14:textId="77777777"/>
    <w:p w:rsidR="000E1324" w:rsidP="00E96E5F" w:rsidRDefault="000E1324" w14:paraId="4BD53047" w14:textId="77777777"/>
    <w:p w:rsidR="000E1324" w:rsidP="00E96E5F" w:rsidRDefault="000E1324" w14:paraId="70705451" w14:textId="77777777"/>
    <w:p w:rsidR="003069E1" w:rsidP="00E96E5F" w:rsidRDefault="003069E1" w14:paraId="57833221" w14:textId="77777777"/>
    <w:p w:rsidR="003069E1" w:rsidP="00E96E5F" w:rsidRDefault="003069E1" w14:paraId="737B25A7" w14:textId="77777777"/>
    <w:p w:rsidR="002E27E7" w:rsidP="002E27E7" w:rsidRDefault="002E27E7" w14:paraId="1B590DEC" w14:textId="2D4E0CA0">
      <w:pPr>
        <w:pStyle w:val="Heading1"/>
      </w:pPr>
      <w:r>
        <w:lastRenderedPageBreak/>
        <w:t>Useful links and resources</w:t>
      </w:r>
    </w:p>
    <w:p w:rsidR="00CE1035" w:rsidP="00CE1035" w:rsidRDefault="00CE1035" w14:paraId="7EEFE974" w14:textId="77777777"/>
    <w:p w:rsidR="00CE1035" w:rsidP="00CE1035" w:rsidRDefault="00357FF9" w14:paraId="59B7DCF3" w14:textId="4928E836">
      <w:hyperlink w:history="1" r:id="rId17">
        <w:r w:rsidRPr="00507B86" w:rsidR="00CE1035">
          <w:rPr>
            <w:rStyle w:val="Hyperlink"/>
          </w:rPr>
          <w:t>Education for Mental Health: Getting students back on track</w:t>
        </w:r>
      </w:hyperlink>
      <w:r w:rsidR="00CE1035">
        <w:t>, Advance HE, 2022</w:t>
      </w:r>
    </w:p>
    <w:p w:rsidRPr="009E3361" w:rsidR="009E3361" w:rsidP="00E96E5F" w:rsidRDefault="00357FF9" w14:paraId="21F19DD5" w14:textId="3578782E">
      <w:pPr>
        <w:rPr>
          <w:color w:val="000000" w:themeColor="text1"/>
        </w:rPr>
      </w:pPr>
      <w:hyperlink w:tgtFrame="_blank" w:history="1" r:id="rId18">
        <w:r w:rsidR="009E3361">
          <w:rPr>
            <w:rStyle w:val="normaltextrun"/>
            <w:rFonts w:cs="Arial"/>
            <w:color w:val="0563C1"/>
            <w:u w:val="single"/>
            <w:shd w:val="clear" w:color="auto" w:fill="FFFFFF"/>
            <w:lang w:val="en-US"/>
          </w:rPr>
          <w:t>Exploring the impact of Covid19 on disabled students’ experiences</w:t>
        </w:r>
      </w:hyperlink>
      <w:r w:rsidR="009E3361">
        <w:rPr>
          <w:rStyle w:val="normaltextrun"/>
          <w:rFonts w:cs="Arial"/>
          <w:color w:val="000000"/>
          <w:shd w:val="clear" w:color="auto" w:fill="FFFFFF"/>
          <w:lang w:val="en-US"/>
        </w:rPr>
        <w:t>,</w:t>
      </w:r>
      <w:r w:rsidR="009E3361">
        <w:rPr>
          <w:rStyle w:val="normaltextrun"/>
          <w:rFonts w:cs="Arial"/>
          <w:color w:val="000000" w:themeColor="text1"/>
          <w:shd w:val="clear" w:color="auto" w:fill="FFFFFF"/>
          <w:lang w:val="en-US"/>
        </w:rPr>
        <w:t xml:space="preserve"> Advance HE, 2021</w:t>
      </w:r>
    </w:p>
    <w:p w:rsidR="0009385A" w:rsidP="00E96E5F" w:rsidRDefault="00357FF9" w14:paraId="76289414" w14:textId="2FEFEA05">
      <w:hyperlink w:history="1" r:id="rId19">
        <w:r w:rsidRPr="0009385A" w:rsidR="0009385A">
          <w:rPr>
            <w:rStyle w:val="Hyperlink"/>
          </w:rPr>
          <w:t>Improving Direct Entry Student Experience of Transition to Top-Up/Honours Degree</w:t>
        </w:r>
      </w:hyperlink>
      <w:r w:rsidR="0009385A">
        <w:t>, University of Worcester</w:t>
      </w:r>
      <w:r w:rsidR="00F26B74">
        <w:t>, 2019</w:t>
      </w:r>
    </w:p>
    <w:p w:rsidR="000D7494" w:rsidP="00E96E5F" w:rsidRDefault="00357FF9" w14:paraId="4D4DD725" w14:textId="1C9B1AA1">
      <w:hyperlink w:tgtFrame="_blank" w:history="1" r:id="rId20">
        <w:r w:rsidR="000D7494">
          <w:rPr>
            <w:rStyle w:val="normaltextrun"/>
            <w:rFonts w:cs="Arial"/>
            <w:color w:val="0563C1"/>
            <w:u w:val="single"/>
            <w:shd w:val="clear" w:color="auto" w:fill="FFFFFF"/>
            <w:lang w:val="en-US"/>
          </w:rPr>
          <w:t>SCALE</w:t>
        </w:r>
      </w:hyperlink>
      <w:r w:rsidR="000D7494">
        <w:rPr>
          <w:rStyle w:val="normaltextrun"/>
          <w:rFonts w:cs="Arial"/>
          <w:color w:val="000000"/>
          <w:shd w:val="clear" w:color="auto" w:fill="FFFFFF"/>
          <w:lang w:val="en-US"/>
        </w:rPr>
        <w:t>, University of Worcester</w:t>
      </w:r>
      <w:r w:rsidR="000D7494">
        <w:rPr>
          <w:rStyle w:val="eop"/>
          <w:rFonts w:cs="Arial"/>
          <w:color w:val="000000"/>
          <w:shd w:val="clear" w:color="auto" w:fill="FFFFFF"/>
        </w:rPr>
        <w:t> </w:t>
      </w:r>
    </w:p>
    <w:p w:rsidR="008A259B" w:rsidP="00E96E5F" w:rsidRDefault="00357FF9" w14:paraId="2E6CA8D1" w14:textId="134FC440">
      <w:hyperlink w:history="1" r:id="rId21">
        <w:r w:rsidRPr="003B668E" w:rsidR="00FF58F8">
          <w:rPr>
            <w:rStyle w:val="Hyperlink"/>
          </w:rPr>
          <w:t>Signposting Student Support: A guide for university staff</w:t>
        </w:r>
      </w:hyperlink>
      <w:r w:rsidR="00FF58F8">
        <w:t xml:space="preserve">, University of Worcester </w:t>
      </w:r>
    </w:p>
    <w:p w:rsidR="00357FF9" w:rsidP="00E96E5F" w:rsidRDefault="00357FF9" w14:paraId="7E40CF0D" w14:textId="184F12BA">
      <w:hyperlink w:tgtFrame="_blank" w:history="1" r:id="rId22">
        <w:r>
          <w:rPr>
            <w:rStyle w:val="normaltextrun"/>
            <w:rFonts w:cs="Arial"/>
            <w:color w:val="0563C1"/>
            <w:u w:val="single"/>
            <w:shd w:val="clear" w:color="auto" w:fill="FFFFFF"/>
            <w:lang w:val="en-US"/>
          </w:rPr>
          <w:t>Supporting students who stammer in higher education</w:t>
        </w:r>
      </w:hyperlink>
      <w:r>
        <w:rPr>
          <w:rStyle w:val="normaltextrun"/>
          <w:rFonts w:cs="Arial"/>
          <w:color w:val="000000"/>
          <w:shd w:val="clear" w:color="auto" w:fill="FFFFFF"/>
          <w:lang w:val="en-US"/>
        </w:rPr>
        <w:t>, LSBU, 2021</w:t>
      </w:r>
    </w:p>
    <w:p w:rsidR="00D055AC" w:rsidP="00E96E5F" w:rsidRDefault="00357FF9" w14:paraId="6C39033D" w14:textId="405454AA">
      <w:hyperlink r:id="rId23">
        <w:r w:rsidRPr="22BE2441" w:rsidR="00D055AC">
          <w:rPr>
            <w:rStyle w:val="Hyperlink"/>
          </w:rPr>
          <w:t xml:space="preserve">Supporting </w:t>
        </w:r>
        <w:r w:rsidRPr="22BE2441" w:rsidR="00C81422">
          <w:rPr>
            <w:rStyle w:val="Hyperlink"/>
          </w:rPr>
          <w:t>successful student transitions</w:t>
        </w:r>
      </w:hyperlink>
      <w:r w:rsidR="00C81422">
        <w:t>, QAA, 2021</w:t>
      </w:r>
    </w:p>
    <w:p w:rsidR="003B668E" w:rsidP="22BE2441" w:rsidRDefault="00357FF9" w14:paraId="3F4DD7E7" w14:textId="04759ACA">
      <w:pPr>
        <w:rPr>
          <w:rStyle w:val="Hyperlink"/>
        </w:rPr>
      </w:pPr>
      <w:hyperlink r:id="rId24">
        <w:r w:rsidRPr="22BE2441" w:rsidR="4A14A1FB">
          <w:rPr>
            <w:rStyle w:val="Hyperlink"/>
          </w:rPr>
          <w:t>UK Advising and Tutoring Association (UKAT resources</w:t>
        </w:r>
      </w:hyperlink>
      <w:r w:rsidR="4A14A1FB">
        <w:t xml:space="preserve"> including ‘top tips’ series </w:t>
      </w:r>
    </w:p>
    <w:p w:rsidR="003B668E" w:rsidP="00E96E5F" w:rsidRDefault="00357FF9" w14:paraId="7F9266BA" w14:textId="0CA47842">
      <w:hyperlink r:id="rId25">
        <w:r w:rsidRPr="22BE2441" w:rsidR="0017552E">
          <w:rPr>
            <w:rStyle w:val="Hyperlink"/>
          </w:rPr>
          <w:t>Worcester Award</w:t>
        </w:r>
      </w:hyperlink>
    </w:p>
    <w:p w:rsidR="0017552E" w:rsidP="00E96E5F" w:rsidRDefault="00357FF9" w14:paraId="32367334" w14:textId="03D8BCEA">
      <w:hyperlink w:history="1" r:id="rId26">
        <w:r w:rsidRPr="0068479D" w:rsidR="0068479D">
          <w:rPr>
            <w:rStyle w:val="Hyperlink"/>
          </w:rPr>
          <w:t>Worcester Students’ Union</w:t>
        </w:r>
      </w:hyperlink>
    </w:p>
    <w:p w:rsidR="003069E1" w:rsidP="00C42814" w:rsidRDefault="003069E1" w14:paraId="4B87D2EB" w14:textId="77777777"/>
    <w:p w:rsidR="003069E1" w:rsidP="00C42814" w:rsidRDefault="003069E1" w14:paraId="5E2F6A44" w14:textId="77777777"/>
    <w:p w:rsidR="003069E1" w:rsidP="00C42814" w:rsidRDefault="003069E1" w14:paraId="6802A778" w14:textId="77777777"/>
    <w:p w:rsidR="003069E1" w:rsidP="00C42814" w:rsidRDefault="003069E1" w14:paraId="4390BA00" w14:textId="77777777"/>
    <w:p w:rsidR="003069E1" w:rsidP="00C42814" w:rsidRDefault="003069E1" w14:paraId="05496E87" w14:textId="77777777"/>
    <w:p w:rsidR="003069E1" w:rsidP="00C42814" w:rsidRDefault="003069E1" w14:paraId="4953E7F6" w14:textId="77777777"/>
    <w:p w:rsidR="003069E1" w:rsidP="00C42814" w:rsidRDefault="003069E1" w14:paraId="3AB99CED" w14:textId="77777777"/>
    <w:p w:rsidR="003069E1" w:rsidP="00C42814" w:rsidRDefault="003069E1" w14:paraId="3166CEA3" w14:textId="77777777"/>
    <w:p w:rsidR="003069E1" w:rsidP="00C42814" w:rsidRDefault="003069E1" w14:paraId="5FD50C12" w14:textId="77777777"/>
    <w:p w:rsidR="003069E1" w:rsidP="00C42814" w:rsidRDefault="003069E1" w14:paraId="3BB9D6C1" w14:textId="77777777"/>
    <w:p w:rsidR="003069E1" w:rsidP="00C42814" w:rsidRDefault="003069E1" w14:paraId="64192FF7" w14:textId="77777777"/>
    <w:p w:rsidRPr="0006127A" w:rsidR="00C42814" w:rsidP="00C42814" w:rsidRDefault="00C42814" w14:paraId="0F839D44" w14:textId="611DACA3">
      <w:r w:rsidRPr="0006127A">
        <w:t xml:space="preserve">With thanks to </w:t>
      </w:r>
      <w:r>
        <w:t xml:space="preserve">colleagues at </w:t>
      </w:r>
      <w:r w:rsidRPr="0006127A">
        <w:t>the University of Leeds</w:t>
      </w:r>
      <w:r>
        <w:t xml:space="preserve"> and</w:t>
      </w:r>
      <w:r w:rsidRPr="0006127A">
        <w:t xml:space="preserve"> Plymouth University, for allowing us to use and adapt their series of guides </w:t>
      </w:r>
    </w:p>
    <w:p w:rsidRPr="0006127A" w:rsidR="00C42814" w:rsidP="00C42814" w:rsidRDefault="00C42814" w14:paraId="4734EBC1" w14:textId="77777777">
      <w:r w:rsidRPr="0006127A">
        <w:t xml:space="preserve">Weblinks reviewed and updated: </w:t>
      </w:r>
      <w:r>
        <w:t xml:space="preserve">July 2022 </w:t>
      </w:r>
    </w:p>
    <w:p w:rsidRPr="0006127A" w:rsidR="00C42814" w:rsidP="00C42814" w:rsidRDefault="00C42814" w14:paraId="544531D7" w14:textId="77777777">
      <w:r w:rsidRPr="0006127A">
        <w:t>Attribution-Non-Commercial CC BY-SA.</w:t>
      </w:r>
    </w:p>
    <w:p w:rsidR="003646BA" w:rsidP="00E96E5F" w:rsidRDefault="00C42814" w14:paraId="60F73157" w14:textId="29B5401A">
      <w:r w:rsidRPr="0006127A">
        <w:t xml:space="preserve">This document </w:t>
      </w:r>
      <w:r>
        <w:t>2022</w:t>
      </w:r>
      <w:r w:rsidRPr="0006127A">
        <w:t xml:space="preserve">, University of Worcester. This work is made available for reuse under the terms of the Creative Commons Attribution-Non-Commercial Share Alike Licence 4.0 </w:t>
      </w:r>
      <w:hyperlink w:tooltip="Creative Commons Licence" w:history="1" r:id="rId27">
        <w:r w:rsidRPr="0006127A">
          <w:rPr>
            <w:rStyle w:val="Hyperlink"/>
          </w:rPr>
          <w:t>http://creativecommons.org/licenses/by-nc-sa/4.0/</w:t>
        </w:r>
      </w:hyperlink>
    </w:p>
    <w:sectPr w:rsidR="003646BA" w:rsidSect="00C42814">
      <w:pgSz w:w="11906" w:h="16838"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380A43"/>
    <w:multiLevelType w:val="hybridMultilevel"/>
    <w:tmpl w:val="08944FFE"/>
    <w:lvl w:ilvl="0" w:tplc="463CC322">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320107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6E5F"/>
    <w:rsid w:val="0003101F"/>
    <w:rsid w:val="00051499"/>
    <w:rsid w:val="000701DF"/>
    <w:rsid w:val="0009385A"/>
    <w:rsid w:val="000A731D"/>
    <w:rsid w:val="000D7494"/>
    <w:rsid w:val="000E1324"/>
    <w:rsid w:val="00151538"/>
    <w:rsid w:val="0015490A"/>
    <w:rsid w:val="00167C32"/>
    <w:rsid w:val="00174820"/>
    <w:rsid w:val="0017552E"/>
    <w:rsid w:val="00180D67"/>
    <w:rsid w:val="00194FFB"/>
    <w:rsid w:val="001D207F"/>
    <w:rsid w:val="001D39B4"/>
    <w:rsid w:val="001D7B21"/>
    <w:rsid w:val="001F4923"/>
    <w:rsid w:val="002012E1"/>
    <w:rsid w:val="00202FEA"/>
    <w:rsid w:val="00240E62"/>
    <w:rsid w:val="00253982"/>
    <w:rsid w:val="002B26EC"/>
    <w:rsid w:val="002C3D1D"/>
    <w:rsid w:val="002E186C"/>
    <w:rsid w:val="002E27E7"/>
    <w:rsid w:val="003007FB"/>
    <w:rsid w:val="003069E1"/>
    <w:rsid w:val="003167A5"/>
    <w:rsid w:val="00330D3C"/>
    <w:rsid w:val="0033459B"/>
    <w:rsid w:val="003421F1"/>
    <w:rsid w:val="0034516E"/>
    <w:rsid w:val="00356B50"/>
    <w:rsid w:val="00357FF9"/>
    <w:rsid w:val="003646BA"/>
    <w:rsid w:val="00380CFB"/>
    <w:rsid w:val="00386AE4"/>
    <w:rsid w:val="00396A84"/>
    <w:rsid w:val="00397372"/>
    <w:rsid w:val="003B668E"/>
    <w:rsid w:val="003C48FC"/>
    <w:rsid w:val="003D3C1B"/>
    <w:rsid w:val="00427E84"/>
    <w:rsid w:val="0045724B"/>
    <w:rsid w:val="0046011E"/>
    <w:rsid w:val="004E738B"/>
    <w:rsid w:val="00504720"/>
    <w:rsid w:val="00507B86"/>
    <w:rsid w:val="00516041"/>
    <w:rsid w:val="00527D25"/>
    <w:rsid w:val="00537AD6"/>
    <w:rsid w:val="0055435A"/>
    <w:rsid w:val="005A6DC1"/>
    <w:rsid w:val="005C3ECF"/>
    <w:rsid w:val="005F4BFE"/>
    <w:rsid w:val="00600748"/>
    <w:rsid w:val="00607D8D"/>
    <w:rsid w:val="00626EEE"/>
    <w:rsid w:val="00633D8C"/>
    <w:rsid w:val="00644782"/>
    <w:rsid w:val="006476FB"/>
    <w:rsid w:val="00677AF7"/>
    <w:rsid w:val="0068479D"/>
    <w:rsid w:val="006B7CFC"/>
    <w:rsid w:val="00715397"/>
    <w:rsid w:val="00736A5C"/>
    <w:rsid w:val="00740616"/>
    <w:rsid w:val="00745553"/>
    <w:rsid w:val="00756CD5"/>
    <w:rsid w:val="00766E81"/>
    <w:rsid w:val="0079413B"/>
    <w:rsid w:val="007A49C6"/>
    <w:rsid w:val="007F5E45"/>
    <w:rsid w:val="008028B7"/>
    <w:rsid w:val="00807532"/>
    <w:rsid w:val="00813147"/>
    <w:rsid w:val="00813525"/>
    <w:rsid w:val="008145AE"/>
    <w:rsid w:val="0087216F"/>
    <w:rsid w:val="008A259B"/>
    <w:rsid w:val="008C17DF"/>
    <w:rsid w:val="008C24FC"/>
    <w:rsid w:val="008C79B9"/>
    <w:rsid w:val="008D021C"/>
    <w:rsid w:val="008F213D"/>
    <w:rsid w:val="00910123"/>
    <w:rsid w:val="009216B3"/>
    <w:rsid w:val="00962DF6"/>
    <w:rsid w:val="00963378"/>
    <w:rsid w:val="009C0A77"/>
    <w:rsid w:val="009C62D2"/>
    <w:rsid w:val="009D4F3E"/>
    <w:rsid w:val="009E3361"/>
    <w:rsid w:val="009F06DB"/>
    <w:rsid w:val="00A1219F"/>
    <w:rsid w:val="00A126BE"/>
    <w:rsid w:val="00A20237"/>
    <w:rsid w:val="00A3276B"/>
    <w:rsid w:val="00A664F5"/>
    <w:rsid w:val="00A73E77"/>
    <w:rsid w:val="00A8623A"/>
    <w:rsid w:val="00AB2C96"/>
    <w:rsid w:val="00AE02D9"/>
    <w:rsid w:val="00AE4350"/>
    <w:rsid w:val="00B103B2"/>
    <w:rsid w:val="00B16BC0"/>
    <w:rsid w:val="00B55CF5"/>
    <w:rsid w:val="00B82C1E"/>
    <w:rsid w:val="00BA6A32"/>
    <w:rsid w:val="00BD73A8"/>
    <w:rsid w:val="00C06C16"/>
    <w:rsid w:val="00C0757C"/>
    <w:rsid w:val="00C1163D"/>
    <w:rsid w:val="00C20FD9"/>
    <w:rsid w:val="00C25697"/>
    <w:rsid w:val="00C3199A"/>
    <w:rsid w:val="00C42814"/>
    <w:rsid w:val="00C81422"/>
    <w:rsid w:val="00C841BD"/>
    <w:rsid w:val="00C852DB"/>
    <w:rsid w:val="00C9163F"/>
    <w:rsid w:val="00CD401F"/>
    <w:rsid w:val="00CE1035"/>
    <w:rsid w:val="00CF3E90"/>
    <w:rsid w:val="00D055AC"/>
    <w:rsid w:val="00D31089"/>
    <w:rsid w:val="00D4015A"/>
    <w:rsid w:val="00D5452F"/>
    <w:rsid w:val="00D65542"/>
    <w:rsid w:val="00D70A30"/>
    <w:rsid w:val="00D8439F"/>
    <w:rsid w:val="00D874E1"/>
    <w:rsid w:val="00D954F5"/>
    <w:rsid w:val="00DD511E"/>
    <w:rsid w:val="00DF0DCD"/>
    <w:rsid w:val="00E018B4"/>
    <w:rsid w:val="00E06E83"/>
    <w:rsid w:val="00E20222"/>
    <w:rsid w:val="00E33558"/>
    <w:rsid w:val="00E40F06"/>
    <w:rsid w:val="00E61BBF"/>
    <w:rsid w:val="00E766B8"/>
    <w:rsid w:val="00E80911"/>
    <w:rsid w:val="00E8189C"/>
    <w:rsid w:val="00E96E5F"/>
    <w:rsid w:val="00EB64B2"/>
    <w:rsid w:val="00EE3690"/>
    <w:rsid w:val="00F04879"/>
    <w:rsid w:val="00F10A80"/>
    <w:rsid w:val="00F26B74"/>
    <w:rsid w:val="00F45D59"/>
    <w:rsid w:val="00F5223F"/>
    <w:rsid w:val="00F53906"/>
    <w:rsid w:val="00F66EF4"/>
    <w:rsid w:val="00F71331"/>
    <w:rsid w:val="00F81E4D"/>
    <w:rsid w:val="00F87342"/>
    <w:rsid w:val="00FC0450"/>
    <w:rsid w:val="00FC35E7"/>
    <w:rsid w:val="00FF58F8"/>
    <w:rsid w:val="00FF7BA9"/>
    <w:rsid w:val="02A9F40A"/>
    <w:rsid w:val="03016F21"/>
    <w:rsid w:val="0884DB38"/>
    <w:rsid w:val="0AA8C305"/>
    <w:rsid w:val="119AEB33"/>
    <w:rsid w:val="17CB27B8"/>
    <w:rsid w:val="22304A03"/>
    <w:rsid w:val="22BE2441"/>
    <w:rsid w:val="25C46D46"/>
    <w:rsid w:val="2AE88B21"/>
    <w:rsid w:val="2ED026D7"/>
    <w:rsid w:val="3B93B663"/>
    <w:rsid w:val="3E3E3D33"/>
    <w:rsid w:val="42A7D941"/>
    <w:rsid w:val="42C32795"/>
    <w:rsid w:val="42F57337"/>
    <w:rsid w:val="44D27112"/>
    <w:rsid w:val="4A14A1FB"/>
    <w:rsid w:val="4C832D20"/>
    <w:rsid w:val="4F6D33EC"/>
    <w:rsid w:val="51DA8930"/>
    <w:rsid w:val="51E14D7E"/>
    <w:rsid w:val="5A1184FD"/>
    <w:rsid w:val="5E96027F"/>
    <w:rsid w:val="5E9BFB5B"/>
    <w:rsid w:val="61783480"/>
    <w:rsid w:val="7223B6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A99EE"/>
  <w15:chartTrackingRefBased/>
  <w15:docId w15:val="{01B320E8-E667-4BBC-B846-D439A76B2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40F06"/>
    <w:rPr>
      <w:rFonts w:ascii="Arial" w:hAnsi="Arial"/>
      <w:sz w:val="24"/>
    </w:rPr>
  </w:style>
  <w:style w:type="paragraph" w:styleId="Heading1">
    <w:name w:val="heading 1"/>
    <w:basedOn w:val="Normal"/>
    <w:next w:val="Normal"/>
    <w:link w:val="Heading1Char"/>
    <w:uiPriority w:val="9"/>
    <w:qFormat/>
    <w:rsid w:val="00E96E5F"/>
    <w:pPr>
      <w:keepNext/>
      <w:keepLines/>
      <w:spacing w:before="240" w:after="120"/>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3D3C1B"/>
    <w:pPr>
      <w:keepNext/>
      <w:keepLines/>
      <w:numPr>
        <w:numId w:val="1"/>
      </w:numPr>
      <w:spacing w:before="40" w:after="0"/>
      <w:ind w:hanging="720"/>
      <w:outlineLvl w:val="1"/>
    </w:pPr>
    <w:rPr>
      <w:rFonts w:cs="Arial" w:eastAsiaTheme="majorEastAsia"/>
      <w:b/>
      <w:bCs/>
      <w:color w:val="000000" w:themeColor="text1"/>
      <w:szCs w:val="24"/>
    </w:rPr>
  </w:style>
  <w:style w:type="paragraph" w:styleId="Heading3">
    <w:name w:val="heading 3"/>
    <w:basedOn w:val="Heading1"/>
    <w:next w:val="Normal"/>
    <w:link w:val="Heading3Char"/>
    <w:uiPriority w:val="9"/>
    <w:unhideWhenUsed/>
    <w:qFormat/>
    <w:rsid w:val="00386AE4"/>
    <w:pPr>
      <w:outlineLvl w:val="2"/>
    </w:pPr>
    <w:rPr>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E96E5F"/>
    <w:rPr>
      <w:rFonts w:ascii="Arial" w:hAnsi="Arial" w:eastAsiaTheme="majorEastAsia" w:cstheme="majorBidi"/>
      <w:b/>
      <w:sz w:val="28"/>
      <w:szCs w:val="32"/>
    </w:rPr>
  </w:style>
  <w:style w:type="character" w:styleId="Hyperlink">
    <w:name w:val="Hyperlink"/>
    <w:basedOn w:val="DefaultParagraphFont"/>
    <w:uiPriority w:val="99"/>
    <w:unhideWhenUsed/>
    <w:rsid w:val="00813147"/>
    <w:rPr>
      <w:color w:val="0563C1" w:themeColor="hyperlink"/>
      <w:u w:val="single"/>
    </w:rPr>
  </w:style>
  <w:style w:type="character" w:styleId="Heading2Char" w:customStyle="1">
    <w:name w:val="Heading 2 Char"/>
    <w:basedOn w:val="DefaultParagraphFont"/>
    <w:link w:val="Heading2"/>
    <w:uiPriority w:val="9"/>
    <w:rsid w:val="003D3C1B"/>
    <w:rPr>
      <w:rFonts w:ascii="Arial" w:hAnsi="Arial" w:cs="Arial" w:eastAsiaTheme="majorEastAsia"/>
      <w:b/>
      <w:bCs/>
      <w:color w:val="000000" w:themeColor="text1"/>
      <w:sz w:val="24"/>
      <w:szCs w:val="24"/>
    </w:rPr>
  </w:style>
  <w:style w:type="character" w:styleId="Heading3Char" w:customStyle="1">
    <w:name w:val="Heading 3 Char"/>
    <w:basedOn w:val="DefaultParagraphFont"/>
    <w:link w:val="Heading3"/>
    <w:uiPriority w:val="9"/>
    <w:rsid w:val="00386AE4"/>
    <w:rPr>
      <w:rFonts w:ascii="Arial" w:hAnsi="Arial" w:eastAsiaTheme="majorEastAsia" w:cstheme="majorBidi"/>
      <w:b/>
      <w:sz w:val="24"/>
      <w:szCs w:val="24"/>
    </w:rPr>
  </w:style>
  <w:style w:type="character" w:styleId="UnresolvedMention">
    <w:name w:val="Unresolved Mention"/>
    <w:basedOn w:val="DefaultParagraphFont"/>
    <w:uiPriority w:val="99"/>
    <w:semiHidden/>
    <w:unhideWhenUsed/>
    <w:rsid w:val="00F04879"/>
    <w:rPr>
      <w:color w:val="605E5C"/>
      <w:shd w:val="clear" w:color="auto" w:fill="E1DFDD"/>
    </w:rPr>
  </w:style>
  <w:style w:type="character" w:styleId="FollowedHyperlink">
    <w:name w:val="FollowedHyperlink"/>
    <w:basedOn w:val="DefaultParagraphFont"/>
    <w:uiPriority w:val="99"/>
    <w:semiHidden/>
    <w:unhideWhenUsed/>
    <w:rsid w:val="001D39B4"/>
    <w:rPr>
      <w:color w:val="954F72" w:themeColor="followedHyperlink"/>
      <w:u w:val="single"/>
    </w:rPr>
  </w:style>
  <w:style w:type="character" w:styleId="normaltextrun" w:customStyle="1">
    <w:name w:val="normaltextrun"/>
    <w:basedOn w:val="DefaultParagraphFont"/>
    <w:rsid w:val="000D7494"/>
  </w:style>
  <w:style w:type="character" w:styleId="eop" w:customStyle="1">
    <w:name w:val="eop"/>
    <w:basedOn w:val="DefaultParagraphFont"/>
    <w:rsid w:val="000D74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g" Id="rId8" /><Relationship Type="http://schemas.openxmlformats.org/officeDocument/2006/relationships/hyperlink" Target="https://www.worcester.ac.uk/life/help-and-support/services-for-students/the-worcester-award.aspx" TargetMode="External" Id="rId13" /><Relationship Type="http://schemas.openxmlformats.org/officeDocument/2006/relationships/hyperlink" Target="https://www.advance-he.ac.uk/knowledge-hub/exploring-impact-covid-19-disabled-students-experiences" TargetMode="External" Id="rId18" /><Relationship Type="http://schemas.openxmlformats.org/officeDocument/2006/relationships/hyperlink" Target="https://www.worcsu.com/yourvoice/reps/coursereps/" TargetMode="External" Id="rId26" /><Relationship Type="http://schemas.openxmlformats.org/officeDocument/2006/relationships/settings" Target="settings.xml" Id="rId3" /><Relationship Type="http://schemas.openxmlformats.org/officeDocument/2006/relationships/hyperlink" Target="https://www.worcester.ac.uk/documents/signposting-student-support-guide-for-university-staff.pdf" TargetMode="External" Id="rId21" /><Relationship Type="http://schemas.openxmlformats.org/officeDocument/2006/relationships/image" Target="media/image2.jpeg" Id="rId7" /><Relationship Type="http://schemas.openxmlformats.org/officeDocument/2006/relationships/image" Target="media/image6.jpeg" Id="rId12" /><Relationship Type="http://schemas.openxmlformats.org/officeDocument/2006/relationships/hyperlink" Target="https://www.advance-he.ac.uk/teaching-and-learning/curricula-development/education-mental-health-toolkit/getting-students-back-on-track" TargetMode="External" Id="rId17" /><Relationship Type="http://schemas.openxmlformats.org/officeDocument/2006/relationships/hyperlink" Target="https://www.worcester.ac.uk/life/help-and-support/services-for-students/the-worcester-award.aspx" TargetMode="External" Id="rId25" /><Relationship Type="http://schemas.openxmlformats.org/officeDocument/2006/relationships/styles" Target="styles.xml" Id="rId2" /><Relationship Type="http://schemas.openxmlformats.org/officeDocument/2006/relationships/hyperlink" Target="https://www.worcsu.com/yourvoice/reps/coursereps/" TargetMode="External" Id="rId16" /><Relationship Type="http://schemas.openxmlformats.org/officeDocument/2006/relationships/hyperlink" Target="https://scale.wp.worc.ac.uk/" TargetMode="External" Id="rId20" /><Relationship Type="http://schemas.openxmlformats.org/officeDocument/2006/relationships/theme" Target="theme/theme1.xml" Id="rId29" /><Relationship Type="http://schemas.openxmlformats.org/officeDocument/2006/relationships/numbering" Target="numbering.xml" Id="rId1" /><Relationship Type="http://schemas.openxmlformats.org/officeDocument/2006/relationships/hyperlink" Target="https://www2.worc.ac.uk/disabilityanddyslexia/" TargetMode="External" Id="rId6" /><Relationship Type="http://schemas.openxmlformats.org/officeDocument/2006/relationships/hyperlink" Target="https://www.worcester.ac.uk/documents/signposting-student-support-guide-for-university-staff.pdf" TargetMode="External" Id="rId11" /><Relationship Type="http://schemas.openxmlformats.org/officeDocument/2006/relationships/hyperlink" Target="https://www.ukat.ac.uk/resources/" TargetMode="External" Id="rId24" /><Relationship Type="http://schemas.openxmlformats.org/officeDocument/2006/relationships/image" Target="media/image1.jpeg" Id="rId5" /><Relationship Type="http://schemas.openxmlformats.org/officeDocument/2006/relationships/hyperlink" Target="https://www.worcsu.com/sports_activities/" TargetMode="External" Id="rId15" /><Relationship Type="http://schemas.openxmlformats.org/officeDocument/2006/relationships/hyperlink" Target="https://www.membershipresources.qaa.ac.uk/teaching-learning-and-assessment/flexible-pathways-and-student-transitions/supporting-successful-student-transitions" TargetMode="External" Id="rId23" /><Relationship Type="http://schemas.openxmlformats.org/officeDocument/2006/relationships/fontTable" Target="fontTable.xml" Id="rId28" /><Relationship Type="http://schemas.openxmlformats.org/officeDocument/2006/relationships/image" Target="media/image5.jpg" Id="rId10" /><Relationship Type="http://schemas.openxmlformats.org/officeDocument/2006/relationships/hyperlink" Target="https://rteworcester.wp.worc.ac.uk/wp-content/uploads/2019/07/improving-direct-entry-student-experience-of-transition-to-top-up_honours-degree.pdf" TargetMode="External" Id="rId19" /><Relationship Type="http://schemas.openxmlformats.org/officeDocument/2006/relationships/webSettings" Target="webSettings.xml" Id="rId4" /><Relationship Type="http://schemas.openxmlformats.org/officeDocument/2006/relationships/image" Target="media/image4.jpeg" Id="rId9" /><Relationship Type="http://schemas.openxmlformats.org/officeDocument/2006/relationships/hyperlink" Target="https://www.worcsu.com/volunteer/" TargetMode="External" Id="rId14" /><Relationship Type="http://schemas.openxmlformats.org/officeDocument/2006/relationships/hyperlink" Target="https://www.advance-he.ac.uk/news-and-views/new-guide-support-students-who-stammer" TargetMode="External" Id="rId22" /><Relationship Type="http://schemas.openxmlformats.org/officeDocument/2006/relationships/hyperlink" Target="http://creativecommons.org/licenses/by-nc-sa/4.0/" TargetMode="External" Id="rId2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University of Worcester</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Carolyn Nisbet</dc:creator>
  <keywords/>
  <dc:description/>
  <lastModifiedBy>Naomi Alty</lastModifiedBy>
  <revision>145</revision>
  <dcterms:created xsi:type="dcterms:W3CDTF">2021-04-26T10:34:00.0000000Z</dcterms:created>
  <dcterms:modified xsi:type="dcterms:W3CDTF">2022-08-30T14:50:45.2017743Z</dcterms:modified>
</coreProperties>
</file>