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7CA0" w14:textId="6C826790" w:rsidR="00B233A7" w:rsidRDefault="004D06E7" w:rsidP="008B6764">
      <w:pPr>
        <w:tabs>
          <w:tab w:val="left" w:pos="1385"/>
        </w:tabs>
        <w:rPr>
          <w:rFonts w:ascii="Century Gothic" w:hAnsi="Century Gothic"/>
          <w:b/>
          <w:lang w:val="en-US"/>
        </w:rPr>
      </w:pPr>
      <w:r>
        <w:rPr>
          <w:rFonts w:ascii="Century Gothic" w:hAnsi="Century Gothic"/>
          <w:noProof/>
          <w:color w:val="7E7D83"/>
          <w:sz w:val="72"/>
          <w:szCs w:val="72"/>
          <w:lang w:val="en-US"/>
        </w:rPr>
        <w:softHyphen/>
      </w:r>
      <w:r>
        <w:rPr>
          <w:rFonts w:ascii="Century Gothic" w:hAnsi="Century Gothic"/>
          <w:noProof/>
          <w:color w:val="7E7D83"/>
          <w:sz w:val="72"/>
          <w:szCs w:val="72"/>
          <w:lang w:val="en-US"/>
        </w:rPr>
        <w:softHyphen/>
      </w:r>
      <w:r>
        <w:rPr>
          <w:rFonts w:ascii="Century Gothic" w:hAnsi="Century Gothic"/>
          <w:noProof/>
          <w:color w:val="7E7D83"/>
          <w:sz w:val="72"/>
          <w:szCs w:val="72"/>
          <w:lang w:val="en-US"/>
        </w:rPr>
        <w:softHyphen/>
      </w:r>
      <w:r>
        <w:rPr>
          <w:rFonts w:ascii="Century Gothic" w:hAnsi="Century Gothic"/>
          <w:noProof/>
          <w:color w:val="7E7D83"/>
          <w:sz w:val="72"/>
          <w:szCs w:val="72"/>
          <w:lang w:val="en-US"/>
        </w:rPr>
        <w:softHyphen/>
      </w:r>
      <w:r>
        <w:rPr>
          <w:rFonts w:ascii="Century Gothic" w:hAnsi="Century Gothic"/>
          <w:noProof/>
          <w:color w:val="7E7D83"/>
          <w:sz w:val="72"/>
          <w:szCs w:val="72"/>
          <w:lang w:val="en-US"/>
        </w:rPr>
        <w:softHyphen/>
      </w:r>
      <w:r>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8040E7">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6583A">
        <w:rPr>
          <w:rFonts w:ascii="Century Gothic" w:hAnsi="Century Gothic"/>
          <w:noProof/>
          <w:color w:val="7E7D83"/>
          <w:sz w:val="72"/>
          <w:szCs w:val="72"/>
          <w:lang w:val="en-US"/>
        </w:rPr>
        <w:softHyphen/>
      </w:r>
      <w:r w:rsidR="00143627">
        <w:rPr>
          <w:rFonts w:ascii="Century Gothic" w:hAnsi="Century Gothic"/>
          <w:noProof/>
          <w:color w:val="7E7D83"/>
          <w:sz w:val="72"/>
          <w:szCs w:val="72"/>
          <w:lang w:val="en-US"/>
        </w:rPr>
        <w:softHyphen/>
      </w:r>
      <w:r w:rsidR="00143627">
        <w:rPr>
          <w:rFonts w:ascii="Century Gothic" w:hAnsi="Century Gothic"/>
          <w:noProof/>
          <w:color w:val="7E7D83"/>
          <w:sz w:val="72"/>
          <w:szCs w:val="72"/>
          <w:lang w:val="en-US"/>
        </w:rPr>
        <w:softHyphen/>
      </w:r>
      <w:r w:rsidR="00143627">
        <w:rPr>
          <w:rFonts w:ascii="Century Gothic" w:hAnsi="Century Gothic"/>
          <w:noProof/>
          <w:color w:val="7E7D83"/>
          <w:sz w:val="72"/>
          <w:szCs w:val="72"/>
          <w:lang w:val="en-US"/>
        </w:rPr>
        <w:softHyphen/>
      </w:r>
    </w:p>
    <w:p w14:paraId="1C310787" w14:textId="77777777" w:rsidR="00B233A7" w:rsidRDefault="00B233A7">
      <w:pPr>
        <w:rPr>
          <w:rFonts w:ascii="Century Gothic" w:hAnsi="Century Gothic"/>
          <w:b/>
          <w:lang w:val="en-US"/>
        </w:rPr>
      </w:pPr>
    </w:p>
    <w:p w14:paraId="1FFA9432" w14:textId="77777777" w:rsidR="00B233A7" w:rsidRDefault="00B233A7">
      <w:pPr>
        <w:rPr>
          <w:rFonts w:ascii="Century Gothic" w:hAnsi="Century Gothic"/>
          <w:b/>
          <w:lang w:val="en-US"/>
        </w:rPr>
      </w:pPr>
    </w:p>
    <w:p w14:paraId="6B1406F2" w14:textId="467742AF" w:rsidR="004D06E7" w:rsidRDefault="002063EB" w:rsidP="00A84B04">
      <w:pPr>
        <w:rPr>
          <w:rFonts w:ascii="Century Gothic" w:hAnsi="Century Gothic"/>
          <w:color w:val="75757E"/>
          <w:sz w:val="52"/>
          <w:szCs w:val="52"/>
        </w:rPr>
      </w:pPr>
      <w:r w:rsidRPr="1886FC3A">
        <w:rPr>
          <w:rFonts w:ascii="Century Gothic" w:hAnsi="Century Gothic"/>
          <w:color w:val="75757E"/>
          <w:sz w:val="52"/>
          <w:szCs w:val="52"/>
        </w:rPr>
        <w:t xml:space="preserve">Survey </w:t>
      </w:r>
      <w:proofErr w:type="gramStart"/>
      <w:r w:rsidRPr="1886FC3A">
        <w:rPr>
          <w:rFonts w:ascii="Century Gothic" w:hAnsi="Century Gothic"/>
          <w:color w:val="75757E"/>
          <w:sz w:val="52"/>
          <w:szCs w:val="52"/>
        </w:rPr>
        <w:t>FAQ’s</w:t>
      </w:r>
      <w:proofErr w:type="gramEnd"/>
      <w:r w:rsidR="00DC1B85" w:rsidRPr="1886FC3A">
        <w:rPr>
          <w:rFonts w:ascii="Century Gothic" w:hAnsi="Century Gothic"/>
          <w:color w:val="75757E"/>
          <w:sz w:val="52"/>
          <w:szCs w:val="52"/>
        </w:rPr>
        <w:t xml:space="preserve"> from People Insight </w:t>
      </w:r>
    </w:p>
    <w:p w14:paraId="7A5B685F" w14:textId="77777777" w:rsidR="00E35F3E" w:rsidRDefault="00E35F3E" w:rsidP="00A84B04">
      <w:pPr>
        <w:rPr>
          <w:rFonts w:ascii="Century Gothic" w:hAnsi="Century Gothic"/>
          <w:color w:val="7E7D83"/>
          <w:sz w:val="72"/>
          <w:szCs w:val="72"/>
          <w:lang w:val="en-US"/>
        </w:rPr>
      </w:pPr>
    </w:p>
    <w:p w14:paraId="5802E3C7" w14:textId="77777777" w:rsidR="00E35F3E" w:rsidRPr="00897021" w:rsidRDefault="00E35F3E" w:rsidP="00F662B3">
      <w:pPr>
        <w:tabs>
          <w:tab w:val="left" w:pos="31678"/>
        </w:tabs>
        <w:spacing w:line="240" w:lineRule="exact"/>
        <w:rPr>
          <w:rStyle w:val="Hyperlink"/>
          <w:rFonts w:ascii="Century Gothic" w:hAnsi="Century Gothic"/>
          <w:color w:val="75757E"/>
          <w:sz w:val="18"/>
          <w:szCs w:val="18"/>
        </w:rPr>
      </w:pPr>
    </w:p>
    <w:p w14:paraId="52FC622C" w14:textId="4B00F492" w:rsidR="00897021" w:rsidRPr="00D7559C" w:rsidRDefault="00897021" w:rsidP="008B6764">
      <w:pPr>
        <w:ind w:left="426" w:hanging="426"/>
        <w:rPr>
          <w:rFonts w:ascii="Century Gothic" w:hAnsi="Century Gothic"/>
          <w:b/>
          <w:bCs/>
          <w:color w:val="101D41"/>
          <w:sz w:val="22"/>
          <w:szCs w:val="22"/>
        </w:rPr>
      </w:pPr>
      <w:r w:rsidRPr="00DD5812">
        <w:rPr>
          <w:rFonts w:ascii="Century Gothic" w:hAnsi="Century Gothic"/>
          <w:b/>
          <w:bCs/>
          <w:color w:val="101D41"/>
          <w:sz w:val="22"/>
          <w:szCs w:val="22"/>
        </w:rPr>
        <w:t xml:space="preserve">1. </w:t>
      </w:r>
      <w:r w:rsidR="008B6764">
        <w:rPr>
          <w:rFonts w:ascii="Century Gothic" w:hAnsi="Century Gothic"/>
          <w:b/>
          <w:bCs/>
          <w:color w:val="101D41"/>
          <w:sz w:val="22"/>
          <w:szCs w:val="22"/>
        </w:rPr>
        <w:tab/>
      </w:r>
      <w:r w:rsidRPr="00D7559C">
        <w:rPr>
          <w:rFonts w:ascii="Century Gothic" w:hAnsi="Century Gothic"/>
          <w:b/>
          <w:bCs/>
          <w:color w:val="101D41"/>
          <w:sz w:val="22"/>
          <w:szCs w:val="22"/>
        </w:rPr>
        <w:t>Why are we doing this survey?</w:t>
      </w:r>
    </w:p>
    <w:p w14:paraId="0D824C1D" w14:textId="77777777" w:rsidR="00D7559C" w:rsidRDefault="00D7559C" w:rsidP="00897021">
      <w:pPr>
        <w:jc w:val="both"/>
        <w:rPr>
          <w:rFonts w:ascii="Century Gothic" w:hAnsi="Century Gothic"/>
          <w:sz w:val="18"/>
          <w:szCs w:val="18"/>
        </w:rPr>
      </w:pPr>
    </w:p>
    <w:p w14:paraId="5B90326A" w14:textId="5768E6BD" w:rsidR="2219832F" w:rsidRPr="005A4007" w:rsidRDefault="2219832F" w:rsidP="007733BA">
      <w:pPr>
        <w:spacing w:line="259" w:lineRule="auto"/>
        <w:ind w:left="426"/>
        <w:rPr>
          <w:rFonts w:ascii="Century Gothic" w:hAnsi="Century Gothic"/>
          <w:sz w:val="18"/>
          <w:szCs w:val="18"/>
        </w:rPr>
      </w:pPr>
      <w:r w:rsidRPr="005A4007">
        <w:rPr>
          <w:rFonts w:ascii="Century Gothic" w:hAnsi="Century Gothic"/>
          <w:sz w:val="18"/>
          <w:szCs w:val="18"/>
        </w:rPr>
        <w:t xml:space="preserve">Staff surveys are an important aspect of employee engagement, providing employees with an opportunity to share their views on matters that affect them in the workplace. They can inform future planning and strategic priorities by providing a better understanding of staff views, expectations, and aspirations. </w:t>
      </w:r>
    </w:p>
    <w:p w14:paraId="13C2B7BA" w14:textId="2FDCF9B0" w:rsidR="2219832F" w:rsidRPr="005A4007" w:rsidRDefault="2219832F" w:rsidP="007733BA">
      <w:pPr>
        <w:spacing w:line="259" w:lineRule="auto"/>
        <w:ind w:left="426"/>
        <w:rPr>
          <w:rFonts w:ascii="Century Gothic" w:hAnsi="Century Gothic"/>
          <w:sz w:val="18"/>
          <w:szCs w:val="18"/>
        </w:rPr>
      </w:pPr>
      <w:r w:rsidRPr="005A4007">
        <w:rPr>
          <w:rFonts w:ascii="Century Gothic" w:hAnsi="Century Gothic"/>
          <w:sz w:val="18"/>
          <w:szCs w:val="18"/>
        </w:rPr>
        <w:t xml:space="preserve">By asking </w:t>
      </w:r>
      <w:r w:rsidR="1115B1CC" w:rsidRPr="005A4007">
        <w:rPr>
          <w:rFonts w:ascii="Century Gothic" w:hAnsi="Century Gothic"/>
          <w:sz w:val="18"/>
          <w:szCs w:val="18"/>
        </w:rPr>
        <w:t>employees t</w:t>
      </w:r>
      <w:r w:rsidRPr="005A4007">
        <w:rPr>
          <w:rFonts w:ascii="Century Gothic" w:hAnsi="Century Gothic"/>
          <w:sz w:val="18"/>
          <w:szCs w:val="18"/>
        </w:rPr>
        <w:t>o share their views and experiences of working at the University, we have an opportunity to gain insight into how staff feel at work, to celebrate what works well and to identify areas for improvement so we can make positive changes</w:t>
      </w:r>
      <w:r w:rsidR="42BABAD4" w:rsidRPr="005A4007">
        <w:rPr>
          <w:rFonts w:ascii="Century Gothic" w:hAnsi="Century Gothic"/>
          <w:sz w:val="18"/>
          <w:szCs w:val="18"/>
        </w:rPr>
        <w:t xml:space="preserve"> to the workplace</w:t>
      </w:r>
      <w:r w:rsidRPr="005A4007">
        <w:rPr>
          <w:rFonts w:ascii="Century Gothic" w:hAnsi="Century Gothic"/>
          <w:sz w:val="18"/>
          <w:szCs w:val="18"/>
        </w:rPr>
        <w:t>.</w:t>
      </w:r>
    </w:p>
    <w:p w14:paraId="7A3AFC9F" w14:textId="045CE41F" w:rsidR="1886FC3A" w:rsidRDefault="1886FC3A" w:rsidP="1886FC3A">
      <w:pPr>
        <w:ind w:left="426"/>
        <w:rPr>
          <w:rFonts w:ascii="Century Gothic" w:hAnsi="Century Gothic"/>
          <w:color w:val="808080" w:themeColor="background1" w:themeShade="80"/>
          <w:sz w:val="18"/>
          <w:szCs w:val="18"/>
        </w:rPr>
      </w:pPr>
    </w:p>
    <w:p w14:paraId="011E9568" w14:textId="41FD4EFB" w:rsidR="1886FC3A" w:rsidRDefault="1886FC3A" w:rsidP="1886FC3A">
      <w:pPr>
        <w:ind w:left="426"/>
        <w:rPr>
          <w:rFonts w:ascii="Century Gothic" w:hAnsi="Century Gothic"/>
          <w:color w:val="808080" w:themeColor="background1" w:themeShade="80"/>
          <w:sz w:val="18"/>
          <w:szCs w:val="18"/>
        </w:rPr>
      </w:pPr>
    </w:p>
    <w:p w14:paraId="6E321312" w14:textId="00E4F574" w:rsidR="00897021" w:rsidRPr="008B6764" w:rsidRDefault="00360640" w:rsidP="008B6764">
      <w:pPr>
        <w:ind w:left="426" w:hanging="426"/>
        <w:rPr>
          <w:rFonts w:ascii="Century Gothic" w:hAnsi="Century Gothic"/>
          <w:b/>
          <w:bCs/>
          <w:color w:val="101D41"/>
          <w:sz w:val="22"/>
          <w:szCs w:val="22"/>
        </w:rPr>
      </w:pPr>
      <w:r>
        <w:rPr>
          <w:rFonts w:ascii="Century Gothic" w:hAnsi="Century Gothic"/>
          <w:b/>
          <w:bCs/>
          <w:color w:val="101D41"/>
          <w:sz w:val="22"/>
          <w:szCs w:val="22"/>
        </w:rPr>
        <w:t>2</w:t>
      </w:r>
      <w:r w:rsidR="00897021" w:rsidRPr="008B6764">
        <w:rPr>
          <w:rFonts w:ascii="Century Gothic" w:hAnsi="Century Gothic"/>
          <w:b/>
          <w:bCs/>
          <w:color w:val="101D41"/>
          <w:sz w:val="22"/>
          <w:szCs w:val="22"/>
        </w:rPr>
        <w:t xml:space="preserve">. </w:t>
      </w:r>
      <w:r w:rsidR="006327FA">
        <w:rPr>
          <w:rFonts w:ascii="Century Gothic" w:hAnsi="Century Gothic"/>
          <w:b/>
          <w:bCs/>
          <w:color w:val="101D41"/>
          <w:sz w:val="22"/>
          <w:szCs w:val="22"/>
        </w:rPr>
        <w:tab/>
      </w:r>
      <w:r w:rsidR="00897021" w:rsidRPr="008B6764">
        <w:rPr>
          <w:rFonts w:ascii="Century Gothic" w:hAnsi="Century Gothic"/>
          <w:b/>
          <w:bCs/>
          <w:color w:val="101D41"/>
          <w:sz w:val="22"/>
          <w:szCs w:val="22"/>
        </w:rPr>
        <w:t xml:space="preserve">Who </w:t>
      </w:r>
      <w:proofErr w:type="gramStart"/>
      <w:r w:rsidR="00897021" w:rsidRPr="008B6764">
        <w:rPr>
          <w:rFonts w:ascii="Century Gothic" w:hAnsi="Century Gothic"/>
          <w:b/>
          <w:bCs/>
          <w:color w:val="101D41"/>
          <w:sz w:val="22"/>
          <w:szCs w:val="22"/>
        </w:rPr>
        <w:t>are</w:t>
      </w:r>
      <w:proofErr w:type="gramEnd"/>
      <w:r w:rsidR="00897021" w:rsidRPr="008B6764">
        <w:rPr>
          <w:rFonts w:ascii="Century Gothic" w:hAnsi="Century Gothic"/>
          <w:b/>
          <w:bCs/>
          <w:color w:val="101D41"/>
          <w:sz w:val="22"/>
          <w:szCs w:val="22"/>
        </w:rPr>
        <w:t xml:space="preserve"> People Insight </w:t>
      </w:r>
      <w:r w:rsidR="003B0022">
        <w:rPr>
          <w:rFonts w:ascii="Century Gothic" w:hAnsi="Century Gothic"/>
          <w:b/>
          <w:bCs/>
          <w:color w:val="101D41"/>
          <w:sz w:val="22"/>
          <w:szCs w:val="22"/>
        </w:rPr>
        <w:t xml:space="preserve">(PI) </w:t>
      </w:r>
      <w:r w:rsidR="00897021" w:rsidRPr="008B6764">
        <w:rPr>
          <w:rFonts w:ascii="Century Gothic" w:hAnsi="Century Gothic"/>
          <w:b/>
          <w:bCs/>
          <w:color w:val="101D41"/>
          <w:sz w:val="22"/>
          <w:szCs w:val="22"/>
        </w:rPr>
        <w:t>and why are they involved?</w:t>
      </w:r>
    </w:p>
    <w:p w14:paraId="75408835" w14:textId="77777777" w:rsidR="00D7559C" w:rsidRPr="00634781" w:rsidRDefault="00D7559C" w:rsidP="00634781">
      <w:pPr>
        <w:ind w:left="426"/>
        <w:rPr>
          <w:rFonts w:ascii="Century Gothic" w:hAnsi="Century Gothic"/>
          <w:color w:val="808080" w:themeColor="background1" w:themeShade="80"/>
          <w:sz w:val="18"/>
          <w:szCs w:val="18"/>
        </w:rPr>
      </w:pPr>
    </w:p>
    <w:p w14:paraId="12129DB7" w14:textId="416BCC33" w:rsidR="00897021"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People Insight are employee engagement specialists. </w:t>
      </w:r>
      <w:r w:rsidR="009123C2" w:rsidRPr="005A4007">
        <w:rPr>
          <w:rFonts w:ascii="Century Gothic" w:hAnsi="Century Gothic"/>
          <w:sz w:val="18"/>
          <w:szCs w:val="18"/>
        </w:rPr>
        <w:t>The University has</w:t>
      </w:r>
      <w:r w:rsidRPr="005A4007">
        <w:rPr>
          <w:rFonts w:ascii="Century Gothic" w:hAnsi="Century Gothic"/>
          <w:sz w:val="18"/>
          <w:szCs w:val="18"/>
        </w:rPr>
        <w:t xml:space="preserve"> asked them to conduct the survey and use their expertise to advise us on what to do as a result. They also have extensive experience in running employee surveys with other organisations</w:t>
      </w:r>
      <w:r w:rsidR="00F65975" w:rsidRPr="005A4007">
        <w:rPr>
          <w:rFonts w:ascii="Century Gothic" w:hAnsi="Century Gothic"/>
          <w:sz w:val="18"/>
          <w:szCs w:val="18"/>
        </w:rPr>
        <w:t>, including</w:t>
      </w:r>
      <w:r w:rsidR="451497A7" w:rsidRPr="005A4007">
        <w:rPr>
          <w:rFonts w:ascii="Century Gothic" w:hAnsi="Century Gothic"/>
          <w:sz w:val="18"/>
          <w:szCs w:val="18"/>
        </w:rPr>
        <w:t xml:space="preserve"> many</w:t>
      </w:r>
      <w:r w:rsidR="00F65975" w:rsidRPr="005A4007">
        <w:rPr>
          <w:rFonts w:ascii="Century Gothic" w:hAnsi="Century Gothic"/>
          <w:sz w:val="18"/>
          <w:szCs w:val="18"/>
        </w:rPr>
        <w:t xml:space="preserve"> universities,</w:t>
      </w:r>
      <w:r w:rsidRPr="005A4007">
        <w:rPr>
          <w:rFonts w:ascii="Century Gothic" w:hAnsi="Century Gothic"/>
          <w:sz w:val="18"/>
          <w:szCs w:val="18"/>
        </w:rPr>
        <w:t xml:space="preserve"> across the UK and internationally.</w:t>
      </w:r>
    </w:p>
    <w:p w14:paraId="680C836D" w14:textId="77777777" w:rsidR="008B6764" w:rsidRPr="00634781" w:rsidRDefault="008B6764" w:rsidP="00634781">
      <w:pPr>
        <w:ind w:left="426"/>
        <w:rPr>
          <w:rFonts w:ascii="Century Gothic" w:hAnsi="Century Gothic"/>
          <w:color w:val="808080" w:themeColor="background1" w:themeShade="80"/>
          <w:sz w:val="18"/>
          <w:szCs w:val="18"/>
        </w:rPr>
      </w:pPr>
    </w:p>
    <w:p w14:paraId="3AAF4286" w14:textId="77777777" w:rsidR="00D7559C" w:rsidRPr="00634781" w:rsidRDefault="00D7559C" w:rsidP="00634781">
      <w:pPr>
        <w:ind w:left="426"/>
        <w:rPr>
          <w:rFonts w:ascii="Century Gothic" w:hAnsi="Century Gothic"/>
          <w:color w:val="808080" w:themeColor="background1" w:themeShade="80"/>
          <w:sz w:val="18"/>
          <w:szCs w:val="18"/>
        </w:rPr>
      </w:pPr>
    </w:p>
    <w:p w14:paraId="6F3938D7" w14:textId="75C3E6D3" w:rsidR="00897021" w:rsidRPr="008B6764" w:rsidRDefault="00360640" w:rsidP="008B6764">
      <w:pPr>
        <w:ind w:left="426" w:hanging="426"/>
        <w:rPr>
          <w:rFonts w:ascii="Century Gothic" w:hAnsi="Century Gothic"/>
          <w:b/>
          <w:bCs/>
          <w:color w:val="101D41"/>
          <w:sz w:val="22"/>
          <w:szCs w:val="22"/>
        </w:rPr>
      </w:pPr>
      <w:r>
        <w:rPr>
          <w:rFonts w:ascii="Century Gothic" w:hAnsi="Century Gothic"/>
          <w:b/>
          <w:bCs/>
          <w:color w:val="101D41"/>
          <w:sz w:val="22"/>
          <w:szCs w:val="22"/>
        </w:rPr>
        <w:t>3</w:t>
      </w:r>
      <w:r w:rsidR="00897021" w:rsidRPr="008B6764">
        <w:rPr>
          <w:rFonts w:ascii="Century Gothic" w:hAnsi="Century Gothic"/>
          <w:b/>
          <w:bCs/>
          <w:color w:val="101D41"/>
          <w:sz w:val="22"/>
          <w:szCs w:val="22"/>
        </w:rPr>
        <w:t xml:space="preserve">. </w:t>
      </w:r>
      <w:r w:rsidR="006327FA">
        <w:rPr>
          <w:rFonts w:ascii="Century Gothic" w:hAnsi="Century Gothic"/>
          <w:b/>
          <w:bCs/>
          <w:color w:val="101D41"/>
          <w:sz w:val="22"/>
          <w:szCs w:val="22"/>
        </w:rPr>
        <w:tab/>
      </w:r>
      <w:r w:rsidR="00897021" w:rsidRPr="008B6764">
        <w:rPr>
          <w:rFonts w:ascii="Century Gothic" w:hAnsi="Century Gothic"/>
          <w:b/>
          <w:bCs/>
          <w:color w:val="101D41"/>
          <w:sz w:val="22"/>
          <w:szCs w:val="22"/>
        </w:rPr>
        <w:t>Is the survey voluntary?</w:t>
      </w:r>
    </w:p>
    <w:p w14:paraId="7773F73C" w14:textId="77777777" w:rsidR="008B6764" w:rsidRPr="00634781" w:rsidRDefault="008B6764" w:rsidP="00634781">
      <w:pPr>
        <w:ind w:left="426"/>
        <w:rPr>
          <w:rFonts w:ascii="Century Gothic" w:hAnsi="Century Gothic"/>
          <w:color w:val="808080" w:themeColor="background1" w:themeShade="80"/>
          <w:sz w:val="18"/>
          <w:szCs w:val="18"/>
        </w:rPr>
      </w:pPr>
    </w:p>
    <w:p w14:paraId="79CA93DA" w14:textId="30413784" w:rsidR="008B6764"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Yes. Participating in the survey allows you to express your opinions and help make a difference in your workplace. </w:t>
      </w:r>
    </w:p>
    <w:p w14:paraId="59835718" w14:textId="77777777" w:rsidR="00705CA9" w:rsidRDefault="00705CA9" w:rsidP="00634781">
      <w:pPr>
        <w:ind w:left="426"/>
        <w:rPr>
          <w:rFonts w:ascii="Century Gothic" w:hAnsi="Century Gothic"/>
          <w:color w:val="808080" w:themeColor="background1" w:themeShade="80"/>
          <w:sz w:val="18"/>
          <w:szCs w:val="18"/>
        </w:rPr>
      </w:pPr>
    </w:p>
    <w:p w14:paraId="0C58D67C" w14:textId="0B651440" w:rsidR="00705CA9" w:rsidRPr="007733BA" w:rsidRDefault="00360640" w:rsidP="007733BA">
      <w:pPr>
        <w:spacing w:line="259" w:lineRule="auto"/>
        <w:ind w:left="426" w:hanging="426"/>
        <w:rPr>
          <w:rFonts w:ascii="Century Gothic" w:hAnsi="Century Gothic"/>
          <w:b/>
          <w:bCs/>
          <w:color w:val="101D41"/>
          <w:sz w:val="22"/>
          <w:szCs w:val="22"/>
        </w:rPr>
      </w:pPr>
      <w:r w:rsidRPr="007733BA">
        <w:rPr>
          <w:rFonts w:ascii="Century Gothic" w:hAnsi="Century Gothic"/>
          <w:b/>
          <w:bCs/>
          <w:color w:val="101D41"/>
          <w:sz w:val="22"/>
          <w:szCs w:val="22"/>
        </w:rPr>
        <w:t xml:space="preserve">4. </w:t>
      </w:r>
      <w:r w:rsidR="007200AE" w:rsidRPr="007733BA">
        <w:rPr>
          <w:rFonts w:ascii="Century Gothic" w:hAnsi="Century Gothic"/>
          <w:b/>
          <w:bCs/>
          <w:color w:val="101D41"/>
          <w:sz w:val="22"/>
          <w:szCs w:val="22"/>
        </w:rPr>
        <w:t>When does it open and h</w:t>
      </w:r>
      <w:r w:rsidR="00705CA9" w:rsidRPr="007733BA">
        <w:rPr>
          <w:rFonts w:ascii="Century Gothic" w:hAnsi="Century Gothic"/>
          <w:b/>
          <w:bCs/>
          <w:color w:val="101D41"/>
          <w:sz w:val="22"/>
          <w:szCs w:val="22"/>
        </w:rPr>
        <w:t>ow do I complete the survey?</w:t>
      </w:r>
    </w:p>
    <w:p w14:paraId="767ABE04" w14:textId="77777777" w:rsidR="00705CA9" w:rsidRDefault="00705CA9" w:rsidP="00634781">
      <w:pPr>
        <w:ind w:left="426"/>
        <w:rPr>
          <w:rFonts w:ascii="Century Gothic" w:hAnsi="Century Gothic"/>
          <w:b/>
          <w:bCs/>
          <w:color w:val="808080" w:themeColor="background1" w:themeShade="80"/>
          <w:sz w:val="28"/>
          <w:szCs w:val="28"/>
        </w:rPr>
      </w:pPr>
    </w:p>
    <w:p w14:paraId="56754F9D" w14:textId="660B33A6" w:rsidR="00705CA9" w:rsidRPr="005A4007" w:rsidRDefault="007200AE" w:rsidP="007733BA">
      <w:pPr>
        <w:spacing w:line="259" w:lineRule="auto"/>
        <w:ind w:left="426"/>
        <w:rPr>
          <w:rFonts w:ascii="Century Gothic" w:hAnsi="Century Gothic"/>
          <w:sz w:val="18"/>
          <w:szCs w:val="18"/>
        </w:rPr>
      </w:pPr>
      <w:r w:rsidRPr="005A4007">
        <w:rPr>
          <w:rFonts w:ascii="Century Gothic" w:hAnsi="Century Gothic"/>
          <w:sz w:val="18"/>
          <w:szCs w:val="18"/>
        </w:rPr>
        <w:t xml:space="preserve">It opens on </w:t>
      </w:r>
      <w:r w:rsidR="00CE3F95" w:rsidRPr="005A4007">
        <w:rPr>
          <w:rFonts w:ascii="Century Gothic" w:hAnsi="Century Gothic"/>
          <w:sz w:val="18"/>
          <w:szCs w:val="18"/>
        </w:rPr>
        <w:t>20 February 2024 and closes on 1</w:t>
      </w:r>
      <w:r w:rsidR="1A44AEF1" w:rsidRPr="005A4007">
        <w:rPr>
          <w:rFonts w:ascii="Century Gothic" w:hAnsi="Century Gothic"/>
          <w:sz w:val="18"/>
          <w:szCs w:val="18"/>
        </w:rPr>
        <w:t>2</w:t>
      </w:r>
      <w:r w:rsidR="00CE3F95" w:rsidRPr="005A4007">
        <w:rPr>
          <w:rFonts w:ascii="Century Gothic" w:hAnsi="Century Gothic"/>
          <w:sz w:val="18"/>
          <w:szCs w:val="18"/>
        </w:rPr>
        <w:t xml:space="preserve"> March 2024. </w:t>
      </w:r>
      <w:r w:rsidR="007734F0" w:rsidRPr="005A4007">
        <w:rPr>
          <w:rFonts w:ascii="Century Gothic" w:hAnsi="Century Gothic"/>
          <w:sz w:val="18"/>
          <w:szCs w:val="18"/>
        </w:rPr>
        <w:t>You’ll get an email direct from PI</w:t>
      </w:r>
      <w:r w:rsidRPr="005A4007">
        <w:rPr>
          <w:rFonts w:ascii="Century Gothic" w:hAnsi="Century Gothic"/>
          <w:sz w:val="18"/>
          <w:szCs w:val="18"/>
        </w:rPr>
        <w:t xml:space="preserve"> with a link</w:t>
      </w:r>
      <w:r w:rsidR="00A817B3" w:rsidRPr="005A4007">
        <w:rPr>
          <w:rFonts w:ascii="Century Gothic" w:hAnsi="Century Gothic"/>
          <w:sz w:val="18"/>
          <w:szCs w:val="18"/>
        </w:rPr>
        <w:t xml:space="preserve"> that can </w:t>
      </w:r>
      <w:r w:rsidR="231DA9BF" w:rsidRPr="005A4007">
        <w:rPr>
          <w:rFonts w:ascii="Century Gothic" w:hAnsi="Century Gothic"/>
          <w:sz w:val="18"/>
          <w:szCs w:val="18"/>
        </w:rPr>
        <w:t xml:space="preserve">be </w:t>
      </w:r>
      <w:r w:rsidR="00A817B3" w:rsidRPr="005A4007">
        <w:rPr>
          <w:rFonts w:ascii="Century Gothic" w:hAnsi="Century Gothic"/>
          <w:sz w:val="18"/>
          <w:szCs w:val="18"/>
        </w:rPr>
        <w:t xml:space="preserve">used anytime during this period. </w:t>
      </w:r>
    </w:p>
    <w:p w14:paraId="070D4736" w14:textId="77777777" w:rsidR="00897021" w:rsidRPr="00634781" w:rsidRDefault="00897021" w:rsidP="007733BA">
      <w:pPr>
        <w:spacing w:line="259" w:lineRule="auto"/>
        <w:ind w:left="426"/>
        <w:rPr>
          <w:rFonts w:ascii="Century Gothic" w:hAnsi="Century Gothic"/>
          <w:color w:val="808080" w:themeColor="background1" w:themeShade="80"/>
          <w:sz w:val="18"/>
          <w:szCs w:val="18"/>
        </w:rPr>
      </w:pPr>
    </w:p>
    <w:p w14:paraId="23719B1E" w14:textId="4EEC4FE3" w:rsidR="00897021" w:rsidRPr="008B6764" w:rsidRDefault="00897021" w:rsidP="008B6764">
      <w:pPr>
        <w:ind w:left="426" w:hanging="426"/>
        <w:rPr>
          <w:rFonts w:ascii="Century Gothic" w:hAnsi="Century Gothic"/>
          <w:b/>
          <w:bCs/>
          <w:color w:val="101D41"/>
          <w:sz w:val="22"/>
          <w:szCs w:val="22"/>
        </w:rPr>
      </w:pPr>
      <w:r w:rsidRPr="008B6764">
        <w:rPr>
          <w:rFonts w:ascii="Century Gothic" w:hAnsi="Century Gothic"/>
          <w:b/>
          <w:bCs/>
          <w:color w:val="101D41"/>
          <w:sz w:val="22"/>
          <w:szCs w:val="22"/>
        </w:rPr>
        <w:t xml:space="preserve">5. </w:t>
      </w:r>
      <w:r w:rsidR="006327FA">
        <w:rPr>
          <w:rFonts w:ascii="Century Gothic" w:hAnsi="Century Gothic"/>
          <w:b/>
          <w:bCs/>
          <w:color w:val="101D41"/>
          <w:sz w:val="22"/>
          <w:szCs w:val="22"/>
        </w:rPr>
        <w:tab/>
      </w:r>
      <w:r w:rsidRPr="008B6764">
        <w:rPr>
          <w:rFonts w:ascii="Century Gothic" w:hAnsi="Century Gothic"/>
          <w:b/>
          <w:bCs/>
          <w:color w:val="101D41"/>
          <w:sz w:val="22"/>
          <w:szCs w:val="22"/>
        </w:rPr>
        <w:t>How long will it take to complete the survey?</w:t>
      </w:r>
    </w:p>
    <w:p w14:paraId="62F2CBAE" w14:textId="77777777" w:rsidR="008B6764" w:rsidRPr="00634781" w:rsidRDefault="008B6764" w:rsidP="00634781">
      <w:pPr>
        <w:ind w:left="426"/>
        <w:rPr>
          <w:rFonts w:ascii="Century Gothic" w:hAnsi="Century Gothic"/>
          <w:color w:val="808080" w:themeColor="background1" w:themeShade="80"/>
          <w:sz w:val="18"/>
          <w:szCs w:val="18"/>
        </w:rPr>
      </w:pPr>
    </w:p>
    <w:p w14:paraId="58588B3A" w14:textId="45D74050" w:rsidR="00897021" w:rsidRPr="00A11DF4" w:rsidRDefault="00897021" w:rsidP="00634781">
      <w:pPr>
        <w:ind w:left="426"/>
        <w:rPr>
          <w:rFonts w:ascii="Century Gothic" w:hAnsi="Century Gothic"/>
          <w:sz w:val="18"/>
          <w:szCs w:val="18"/>
        </w:rPr>
      </w:pPr>
      <w:r w:rsidRPr="00A11DF4">
        <w:rPr>
          <w:rFonts w:ascii="Century Gothic" w:hAnsi="Century Gothic"/>
          <w:sz w:val="18"/>
          <w:szCs w:val="18"/>
        </w:rPr>
        <w:t xml:space="preserve">The survey will take approximately 15 minutes to complete. </w:t>
      </w:r>
      <w:r w:rsidR="00545C3D" w:rsidRPr="00A11DF4">
        <w:rPr>
          <w:rFonts w:ascii="Century Gothic" w:hAnsi="Century Gothic"/>
          <w:sz w:val="18"/>
          <w:szCs w:val="18"/>
        </w:rPr>
        <w:t>Y</w:t>
      </w:r>
      <w:r w:rsidRPr="00A11DF4">
        <w:rPr>
          <w:rFonts w:ascii="Century Gothic" w:hAnsi="Century Gothic"/>
          <w:sz w:val="18"/>
          <w:szCs w:val="18"/>
        </w:rPr>
        <w:t xml:space="preserve">ou select from the </w:t>
      </w:r>
      <w:r w:rsidR="005A4007" w:rsidRPr="00A11DF4">
        <w:rPr>
          <w:rFonts w:ascii="Century Gothic" w:hAnsi="Century Gothic"/>
          <w:sz w:val="18"/>
          <w:szCs w:val="18"/>
        </w:rPr>
        <w:t>response options t</w:t>
      </w:r>
      <w:r w:rsidRPr="00A11DF4">
        <w:rPr>
          <w:rFonts w:ascii="Century Gothic" w:hAnsi="Century Gothic"/>
          <w:sz w:val="18"/>
          <w:szCs w:val="18"/>
        </w:rPr>
        <w:t xml:space="preserve">o show to what extent you agree or disagree with </w:t>
      </w:r>
      <w:proofErr w:type="gramStart"/>
      <w:r w:rsidRPr="00A11DF4">
        <w:rPr>
          <w:rFonts w:ascii="Century Gothic" w:hAnsi="Century Gothic"/>
          <w:sz w:val="18"/>
          <w:szCs w:val="18"/>
        </w:rPr>
        <w:t>a number of</w:t>
      </w:r>
      <w:proofErr w:type="gramEnd"/>
      <w:r w:rsidRPr="00A11DF4">
        <w:rPr>
          <w:rFonts w:ascii="Century Gothic" w:hAnsi="Century Gothic"/>
          <w:sz w:val="18"/>
          <w:szCs w:val="18"/>
        </w:rPr>
        <w:t xml:space="preserve"> statements, and then have the opportunity to write free text comments on </w:t>
      </w:r>
      <w:r w:rsidR="006563FD" w:rsidRPr="00A11DF4">
        <w:rPr>
          <w:rFonts w:ascii="Century Gothic" w:hAnsi="Century Gothic"/>
          <w:sz w:val="18"/>
          <w:szCs w:val="18"/>
        </w:rPr>
        <w:t>other</w:t>
      </w:r>
      <w:r w:rsidRPr="00A11DF4">
        <w:rPr>
          <w:rFonts w:ascii="Century Gothic" w:hAnsi="Century Gothic"/>
          <w:sz w:val="18"/>
          <w:szCs w:val="18"/>
        </w:rPr>
        <w:t xml:space="preserve"> issues you wan</w:t>
      </w:r>
      <w:r w:rsidR="005A4007" w:rsidRPr="00A11DF4">
        <w:rPr>
          <w:rFonts w:ascii="Century Gothic" w:hAnsi="Century Gothic"/>
          <w:sz w:val="18"/>
          <w:szCs w:val="18"/>
        </w:rPr>
        <w:t xml:space="preserve">t </w:t>
      </w:r>
      <w:r w:rsidRPr="00A11DF4">
        <w:rPr>
          <w:rFonts w:ascii="Century Gothic" w:hAnsi="Century Gothic"/>
          <w:sz w:val="18"/>
          <w:szCs w:val="18"/>
        </w:rPr>
        <w:t xml:space="preserve">to </w:t>
      </w:r>
      <w:r w:rsidR="005A4007" w:rsidRPr="00A11DF4">
        <w:rPr>
          <w:rFonts w:ascii="Century Gothic" w:hAnsi="Century Gothic"/>
          <w:sz w:val="18"/>
          <w:szCs w:val="18"/>
        </w:rPr>
        <w:t>share.</w:t>
      </w:r>
    </w:p>
    <w:p w14:paraId="24B06298" w14:textId="77777777" w:rsidR="008B6764" w:rsidRPr="00634781" w:rsidRDefault="008B6764" w:rsidP="00634781">
      <w:pPr>
        <w:ind w:left="426"/>
        <w:rPr>
          <w:rFonts w:ascii="Century Gothic" w:hAnsi="Century Gothic"/>
          <w:color w:val="808080" w:themeColor="background1" w:themeShade="80"/>
          <w:sz w:val="18"/>
          <w:szCs w:val="18"/>
        </w:rPr>
      </w:pPr>
    </w:p>
    <w:p w14:paraId="64AC6C68" w14:textId="77777777" w:rsidR="008B6764" w:rsidRPr="00634781" w:rsidRDefault="008B6764" w:rsidP="00634781">
      <w:pPr>
        <w:ind w:left="426"/>
        <w:rPr>
          <w:rFonts w:ascii="Century Gothic" w:hAnsi="Century Gothic"/>
          <w:color w:val="808080" w:themeColor="background1" w:themeShade="80"/>
          <w:sz w:val="18"/>
          <w:szCs w:val="18"/>
        </w:rPr>
      </w:pPr>
    </w:p>
    <w:p w14:paraId="57E2108A" w14:textId="513A052A" w:rsidR="00897021" w:rsidRPr="008B6764" w:rsidRDefault="00897021" w:rsidP="008B6764">
      <w:pPr>
        <w:ind w:left="426" w:hanging="426"/>
        <w:rPr>
          <w:rFonts w:ascii="Century Gothic" w:hAnsi="Century Gothic"/>
          <w:b/>
          <w:bCs/>
          <w:color w:val="101D41"/>
          <w:sz w:val="22"/>
          <w:szCs w:val="22"/>
        </w:rPr>
      </w:pPr>
      <w:r w:rsidRPr="008B6764">
        <w:rPr>
          <w:rFonts w:ascii="Century Gothic" w:hAnsi="Century Gothic"/>
          <w:b/>
          <w:bCs/>
          <w:color w:val="101D41"/>
          <w:sz w:val="22"/>
          <w:szCs w:val="22"/>
        </w:rPr>
        <w:t xml:space="preserve">6. </w:t>
      </w:r>
      <w:r w:rsidR="006327FA">
        <w:rPr>
          <w:rFonts w:ascii="Century Gothic" w:hAnsi="Century Gothic"/>
          <w:b/>
          <w:bCs/>
          <w:color w:val="101D41"/>
          <w:sz w:val="22"/>
          <w:szCs w:val="22"/>
        </w:rPr>
        <w:tab/>
      </w:r>
      <w:r w:rsidRPr="008B6764">
        <w:rPr>
          <w:rFonts w:ascii="Century Gothic" w:hAnsi="Century Gothic"/>
          <w:b/>
          <w:bCs/>
          <w:color w:val="101D41"/>
          <w:sz w:val="22"/>
          <w:szCs w:val="22"/>
        </w:rPr>
        <w:t xml:space="preserve">Is the survey confidential? </w:t>
      </w:r>
    </w:p>
    <w:p w14:paraId="1E5D379F" w14:textId="77777777" w:rsidR="006327FA" w:rsidRDefault="006327FA" w:rsidP="00634781">
      <w:pPr>
        <w:ind w:left="426"/>
        <w:rPr>
          <w:rFonts w:ascii="Century Gothic" w:hAnsi="Century Gothic"/>
          <w:color w:val="808080" w:themeColor="background1" w:themeShade="80"/>
          <w:sz w:val="18"/>
          <w:szCs w:val="18"/>
        </w:rPr>
      </w:pPr>
    </w:p>
    <w:p w14:paraId="72BA6F01" w14:textId="77777777" w:rsidR="005165B8" w:rsidRPr="005A4007" w:rsidRDefault="00897021" w:rsidP="005165B8">
      <w:pPr>
        <w:ind w:left="426"/>
        <w:rPr>
          <w:rFonts w:ascii="Century Gothic" w:hAnsi="Century Gothic"/>
          <w:sz w:val="18"/>
          <w:szCs w:val="18"/>
        </w:rPr>
      </w:pPr>
      <w:r w:rsidRPr="005A4007">
        <w:rPr>
          <w:rFonts w:ascii="Century Gothic" w:hAnsi="Century Gothic"/>
          <w:sz w:val="18"/>
          <w:szCs w:val="18"/>
        </w:rPr>
        <w:t xml:space="preserve">Absolutely. One of the benefits of an outside agency like People Insight administering the survey is that all your answers go to them, including </w:t>
      </w:r>
      <w:proofErr w:type="gramStart"/>
      <w:r w:rsidRPr="005A4007">
        <w:rPr>
          <w:rFonts w:ascii="Century Gothic" w:hAnsi="Century Gothic"/>
          <w:sz w:val="18"/>
          <w:szCs w:val="18"/>
        </w:rPr>
        <w:t>whether or not</w:t>
      </w:r>
      <w:proofErr w:type="gramEnd"/>
      <w:r w:rsidRPr="005A4007">
        <w:rPr>
          <w:rFonts w:ascii="Century Gothic" w:hAnsi="Century Gothic"/>
          <w:sz w:val="18"/>
          <w:szCs w:val="18"/>
        </w:rPr>
        <w:t xml:space="preserve"> you individually have completed it. </w:t>
      </w:r>
      <w:r w:rsidR="005165B8" w:rsidRPr="005A4007">
        <w:rPr>
          <w:rFonts w:ascii="Century Gothic" w:hAnsi="Century Gothic"/>
          <w:sz w:val="18"/>
          <w:szCs w:val="18"/>
        </w:rPr>
        <w:t>This means that you can be completely honest with your responses without them being tracked back to you personally. People Insight administers the Employee Engagement Survey according to strict confidentiality policies and takes this very seriously.</w:t>
      </w:r>
    </w:p>
    <w:p w14:paraId="028A1332" w14:textId="77777777" w:rsidR="005165B8" w:rsidRPr="005A4007" w:rsidRDefault="005165B8" w:rsidP="00926405">
      <w:pPr>
        <w:ind w:left="426"/>
        <w:rPr>
          <w:rFonts w:ascii="Century Gothic" w:hAnsi="Century Gothic"/>
          <w:sz w:val="18"/>
          <w:szCs w:val="18"/>
        </w:rPr>
      </w:pPr>
    </w:p>
    <w:p w14:paraId="54B75FA4" w14:textId="03511077" w:rsidR="000464B1" w:rsidRPr="005A4007" w:rsidRDefault="00897021" w:rsidP="00D843C8">
      <w:pPr>
        <w:ind w:left="426"/>
        <w:rPr>
          <w:rFonts w:ascii="Century Gothic" w:hAnsi="Century Gothic"/>
          <w:sz w:val="18"/>
          <w:szCs w:val="18"/>
        </w:rPr>
      </w:pPr>
      <w:r w:rsidRPr="005A4007">
        <w:rPr>
          <w:rFonts w:ascii="Century Gothic" w:hAnsi="Century Gothic"/>
          <w:sz w:val="18"/>
          <w:szCs w:val="18"/>
        </w:rPr>
        <w:t xml:space="preserve">At no point will anyone at </w:t>
      </w:r>
      <w:r w:rsidR="00F0255E" w:rsidRPr="005A4007">
        <w:rPr>
          <w:rFonts w:ascii="Century Gothic" w:hAnsi="Century Gothic"/>
          <w:sz w:val="18"/>
          <w:szCs w:val="18"/>
        </w:rPr>
        <w:t>the University</w:t>
      </w:r>
      <w:r w:rsidRPr="005A4007">
        <w:rPr>
          <w:rFonts w:ascii="Century Gothic" w:hAnsi="Century Gothic"/>
          <w:sz w:val="18"/>
          <w:szCs w:val="18"/>
        </w:rPr>
        <w:t xml:space="preserve">, including senior leaders and managers, be privy to individual responses. </w:t>
      </w:r>
      <w:r w:rsidR="00926405" w:rsidRPr="005A4007">
        <w:rPr>
          <w:rFonts w:ascii="Century Gothic" w:hAnsi="Century Gothic"/>
          <w:sz w:val="18"/>
          <w:szCs w:val="18"/>
        </w:rPr>
        <w:t xml:space="preserve">The reporting threshold for the survey is ten, </w:t>
      </w:r>
      <w:r w:rsidR="4B38E6C4" w:rsidRPr="005A4007">
        <w:rPr>
          <w:rFonts w:ascii="Century Gothic" w:hAnsi="Century Gothic"/>
          <w:sz w:val="18"/>
          <w:szCs w:val="18"/>
        </w:rPr>
        <w:t xml:space="preserve">which means that </w:t>
      </w:r>
      <w:r w:rsidR="09DDCBF6" w:rsidRPr="005A4007">
        <w:rPr>
          <w:rFonts w:ascii="Century Gothic" w:hAnsi="Century Gothic"/>
          <w:sz w:val="18"/>
          <w:szCs w:val="18"/>
        </w:rPr>
        <w:t xml:space="preserve">when sharing the results of the survey with the University, </w:t>
      </w:r>
      <w:r w:rsidR="00062968" w:rsidRPr="005A4007">
        <w:rPr>
          <w:rFonts w:ascii="Century Gothic" w:hAnsi="Century Gothic"/>
          <w:sz w:val="18"/>
          <w:szCs w:val="18"/>
        </w:rPr>
        <w:t>People In</w:t>
      </w:r>
      <w:r w:rsidR="3EAB0E99" w:rsidRPr="005A4007">
        <w:rPr>
          <w:rFonts w:ascii="Century Gothic" w:hAnsi="Century Gothic"/>
          <w:sz w:val="18"/>
          <w:szCs w:val="18"/>
        </w:rPr>
        <w:t xml:space="preserve">sight </w:t>
      </w:r>
      <w:r w:rsidR="00062968" w:rsidRPr="005A4007">
        <w:rPr>
          <w:rFonts w:ascii="Century Gothic" w:hAnsi="Century Gothic"/>
          <w:sz w:val="18"/>
          <w:szCs w:val="18"/>
        </w:rPr>
        <w:t xml:space="preserve">will </w:t>
      </w:r>
      <w:r w:rsidR="09DDCBF6" w:rsidRPr="005A4007">
        <w:rPr>
          <w:rFonts w:ascii="Century Gothic" w:hAnsi="Century Gothic"/>
          <w:sz w:val="18"/>
          <w:szCs w:val="18"/>
        </w:rPr>
        <w:t xml:space="preserve">only present </w:t>
      </w:r>
      <w:r w:rsidR="4B38E6C4" w:rsidRPr="005A4007">
        <w:rPr>
          <w:rFonts w:ascii="Century Gothic" w:hAnsi="Century Gothic"/>
          <w:sz w:val="18"/>
          <w:szCs w:val="18"/>
        </w:rPr>
        <w:t xml:space="preserve">data </w:t>
      </w:r>
      <w:r w:rsidR="54CBABCD" w:rsidRPr="005A4007">
        <w:rPr>
          <w:rFonts w:ascii="Century Gothic" w:hAnsi="Century Gothic"/>
          <w:sz w:val="18"/>
          <w:szCs w:val="18"/>
        </w:rPr>
        <w:t xml:space="preserve">relating to certain categories where there are 10 or more people in that category. Where there are less than 10 people, the </w:t>
      </w:r>
      <w:r w:rsidR="00926405" w:rsidRPr="005A4007">
        <w:rPr>
          <w:rFonts w:ascii="Century Gothic" w:hAnsi="Century Gothic"/>
          <w:sz w:val="18"/>
          <w:szCs w:val="18"/>
        </w:rPr>
        <w:t xml:space="preserve">results will be included in the overall survey results and won’t be able to </w:t>
      </w:r>
      <w:proofErr w:type="gramStart"/>
      <w:r w:rsidR="00926405" w:rsidRPr="005A4007">
        <w:rPr>
          <w:rFonts w:ascii="Century Gothic" w:hAnsi="Century Gothic"/>
          <w:sz w:val="18"/>
          <w:szCs w:val="18"/>
        </w:rPr>
        <w:t>broken</w:t>
      </w:r>
      <w:proofErr w:type="gramEnd"/>
      <w:r w:rsidR="00926405" w:rsidRPr="005A4007">
        <w:rPr>
          <w:rFonts w:ascii="Century Gothic" w:hAnsi="Century Gothic"/>
          <w:sz w:val="18"/>
          <w:szCs w:val="18"/>
        </w:rPr>
        <w:t xml:space="preserve"> down further</w:t>
      </w:r>
      <w:r w:rsidR="2CB3EC53" w:rsidRPr="005A4007">
        <w:rPr>
          <w:rFonts w:ascii="Century Gothic" w:hAnsi="Century Gothic"/>
          <w:sz w:val="18"/>
          <w:szCs w:val="18"/>
        </w:rPr>
        <w:t xml:space="preserve">. </w:t>
      </w:r>
    </w:p>
    <w:p w14:paraId="2FA80F29" w14:textId="05E23D57" w:rsidR="1886FC3A" w:rsidRPr="005A4007" w:rsidRDefault="1886FC3A" w:rsidP="1886FC3A">
      <w:pPr>
        <w:ind w:left="426"/>
        <w:rPr>
          <w:rFonts w:ascii="Century Gothic" w:hAnsi="Century Gothic"/>
          <w:sz w:val="18"/>
          <w:szCs w:val="18"/>
        </w:rPr>
      </w:pPr>
    </w:p>
    <w:p w14:paraId="584C6732" w14:textId="4D26278C" w:rsidR="00D843C8" w:rsidRPr="005A4007" w:rsidRDefault="00D843C8" w:rsidP="1886FC3A">
      <w:pPr>
        <w:ind w:left="426"/>
        <w:rPr>
          <w:rFonts w:ascii="Century Gothic" w:hAnsi="Century Gothic"/>
          <w:sz w:val="18"/>
          <w:szCs w:val="18"/>
        </w:rPr>
      </w:pPr>
      <w:r w:rsidRPr="005A4007">
        <w:rPr>
          <w:rFonts w:ascii="Century Gothic" w:hAnsi="Century Gothic"/>
          <w:sz w:val="18"/>
          <w:szCs w:val="18"/>
        </w:rPr>
        <w:t xml:space="preserve">We encourage you to answer the survey as honestly and openly as possible to be able to make the most effective improvement actions, with the </w:t>
      </w:r>
      <w:r w:rsidR="37CE7F2D" w:rsidRPr="005A4007">
        <w:rPr>
          <w:rFonts w:ascii="Century Gothic" w:hAnsi="Century Gothic"/>
          <w:sz w:val="18"/>
          <w:szCs w:val="18"/>
        </w:rPr>
        <w:t>knowledge that</w:t>
      </w:r>
      <w:r w:rsidRPr="005A4007">
        <w:rPr>
          <w:rFonts w:ascii="Century Gothic" w:hAnsi="Century Gothic"/>
          <w:sz w:val="18"/>
          <w:szCs w:val="18"/>
        </w:rPr>
        <w:t xml:space="preserve"> all answers are aggregated</w:t>
      </w:r>
      <w:r w:rsidR="700CCDFA" w:rsidRPr="005A4007">
        <w:rPr>
          <w:rFonts w:ascii="Century Gothic" w:hAnsi="Century Gothic"/>
          <w:sz w:val="18"/>
          <w:szCs w:val="18"/>
        </w:rPr>
        <w:t xml:space="preserve"> and cannot be attributed to an individual</w:t>
      </w:r>
      <w:r w:rsidRPr="005A4007">
        <w:rPr>
          <w:rFonts w:ascii="Century Gothic" w:hAnsi="Century Gothic"/>
          <w:sz w:val="18"/>
          <w:szCs w:val="18"/>
        </w:rPr>
        <w:t>.</w:t>
      </w:r>
      <w:r w:rsidR="5BE8B9BD" w:rsidRPr="005A4007">
        <w:rPr>
          <w:rFonts w:ascii="Century Gothic" w:hAnsi="Century Gothic"/>
          <w:sz w:val="18"/>
          <w:szCs w:val="18"/>
        </w:rPr>
        <w:t xml:space="preserve"> This doesn’t mean that any responses will be ignored - all responses will be included at least in reports at the overall level, so your voice will still be heard.</w:t>
      </w:r>
    </w:p>
    <w:p w14:paraId="061FDC1C" w14:textId="77777777" w:rsidR="00D843C8" w:rsidRPr="00634781" w:rsidRDefault="00D843C8" w:rsidP="00D843C8">
      <w:pPr>
        <w:ind w:left="426"/>
        <w:rPr>
          <w:rFonts w:ascii="Century Gothic" w:hAnsi="Century Gothic"/>
          <w:color w:val="808080" w:themeColor="background1" w:themeShade="80"/>
          <w:sz w:val="18"/>
          <w:szCs w:val="18"/>
        </w:rPr>
      </w:pPr>
    </w:p>
    <w:p w14:paraId="646F70F9" w14:textId="784C9A71"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7. </w:t>
      </w:r>
      <w:r w:rsidR="00D9476B">
        <w:rPr>
          <w:rFonts w:ascii="Century Gothic" w:hAnsi="Century Gothic"/>
          <w:b/>
          <w:bCs/>
          <w:color w:val="101D41"/>
          <w:sz w:val="22"/>
          <w:szCs w:val="22"/>
        </w:rPr>
        <w:tab/>
      </w:r>
      <w:r w:rsidRPr="006327FA">
        <w:rPr>
          <w:rFonts w:ascii="Century Gothic" w:hAnsi="Century Gothic"/>
          <w:b/>
          <w:bCs/>
          <w:color w:val="101D41"/>
          <w:sz w:val="22"/>
          <w:szCs w:val="22"/>
        </w:rPr>
        <w:t xml:space="preserve">How can it be confidential when you ask me for my department and length of service, etc? </w:t>
      </w:r>
    </w:p>
    <w:p w14:paraId="1C4CEB7B" w14:textId="77777777" w:rsidR="008B6764" w:rsidRPr="00634781" w:rsidRDefault="008B6764" w:rsidP="00634781">
      <w:pPr>
        <w:ind w:left="426"/>
        <w:rPr>
          <w:rFonts w:ascii="Century Gothic" w:hAnsi="Century Gothic"/>
          <w:color w:val="808080" w:themeColor="background1" w:themeShade="80"/>
          <w:sz w:val="18"/>
          <w:szCs w:val="18"/>
        </w:rPr>
      </w:pPr>
    </w:p>
    <w:p w14:paraId="23A4797F" w14:textId="22D87B33" w:rsidR="00897021" w:rsidRPr="005A4007" w:rsidRDefault="00897021" w:rsidP="1886FC3A">
      <w:pPr>
        <w:ind w:left="426"/>
        <w:rPr>
          <w:rFonts w:ascii="Century Gothic" w:hAnsi="Century Gothic"/>
          <w:sz w:val="18"/>
          <w:szCs w:val="18"/>
        </w:rPr>
      </w:pPr>
      <w:r w:rsidRPr="005A4007">
        <w:rPr>
          <w:rFonts w:ascii="Century Gothic" w:hAnsi="Century Gothic"/>
          <w:sz w:val="18"/>
          <w:szCs w:val="18"/>
        </w:rPr>
        <w:t>All personal responses to this survey will be kept completely confidential. People Insight will collect, report, and analyse the data</w:t>
      </w:r>
      <w:r w:rsidR="32859535" w:rsidRPr="005A4007">
        <w:rPr>
          <w:rFonts w:ascii="Century Gothic" w:hAnsi="Century Gothic"/>
          <w:sz w:val="18"/>
          <w:szCs w:val="18"/>
        </w:rPr>
        <w:t xml:space="preserve">, and </w:t>
      </w:r>
      <w:r w:rsidR="4F5F4093" w:rsidRPr="005A4007">
        <w:rPr>
          <w:rFonts w:ascii="Century Gothic" w:hAnsi="Century Gothic"/>
          <w:sz w:val="18"/>
          <w:szCs w:val="18"/>
        </w:rPr>
        <w:t>by providing these details,</w:t>
      </w:r>
      <w:r w:rsidR="64F23B20" w:rsidRPr="005A4007">
        <w:rPr>
          <w:rFonts w:ascii="Century Gothic" w:hAnsi="Century Gothic"/>
          <w:sz w:val="18"/>
          <w:szCs w:val="18"/>
        </w:rPr>
        <w:t xml:space="preserve"> People Insight will be able to identify </w:t>
      </w:r>
      <w:r w:rsidR="4F5F4093" w:rsidRPr="005A4007">
        <w:rPr>
          <w:rFonts w:ascii="Century Gothic" w:hAnsi="Century Gothic"/>
          <w:sz w:val="18"/>
          <w:szCs w:val="18"/>
        </w:rPr>
        <w:t xml:space="preserve">whether there are any specific themes that emerge in relation to certain </w:t>
      </w:r>
      <w:r w:rsidR="6AA062C0" w:rsidRPr="005A4007">
        <w:rPr>
          <w:rFonts w:ascii="Century Gothic" w:hAnsi="Century Gothic"/>
          <w:sz w:val="18"/>
          <w:szCs w:val="18"/>
        </w:rPr>
        <w:t>respondent groups</w:t>
      </w:r>
      <w:r w:rsidR="000B2AEB" w:rsidRPr="005A4007">
        <w:rPr>
          <w:rFonts w:ascii="Century Gothic" w:hAnsi="Century Gothic"/>
          <w:sz w:val="18"/>
          <w:szCs w:val="18"/>
        </w:rPr>
        <w:t>.</w:t>
      </w:r>
    </w:p>
    <w:p w14:paraId="7EF75A40" w14:textId="21EF10D3" w:rsidR="00897021" w:rsidRPr="005A4007" w:rsidRDefault="00897021" w:rsidP="1886FC3A">
      <w:pPr>
        <w:ind w:left="426"/>
        <w:rPr>
          <w:rFonts w:ascii="Century Gothic" w:hAnsi="Century Gothic"/>
          <w:sz w:val="18"/>
          <w:szCs w:val="18"/>
        </w:rPr>
      </w:pPr>
    </w:p>
    <w:p w14:paraId="224DF340" w14:textId="3C3F28CA" w:rsidR="00897021" w:rsidRPr="005A4007" w:rsidRDefault="0C8F7A22" w:rsidP="00634781">
      <w:pPr>
        <w:ind w:left="426"/>
        <w:rPr>
          <w:rFonts w:ascii="Century Gothic" w:hAnsi="Century Gothic"/>
          <w:sz w:val="18"/>
          <w:szCs w:val="18"/>
        </w:rPr>
      </w:pPr>
      <w:r w:rsidRPr="005A4007">
        <w:rPr>
          <w:rFonts w:ascii="Century Gothic" w:hAnsi="Century Gothic"/>
          <w:sz w:val="18"/>
          <w:szCs w:val="18"/>
        </w:rPr>
        <w:t xml:space="preserve">People Insight will </w:t>
      </w:r>
      <w:r w:rsidR="00897021" w:rsidRPr="005A4007">
        <w:rPr>
          <w:rFonts w:ascii="Century Gothic" w:hAnsi="Century Gothic"/>
          <w:sz w:val="18"/>
          <w:szCs w:val="18"/>
        </w:rPr>
        <w:t xml:space="preserve">be looking to produce reports based on the feedback from certain respondent groups – e.g. by different departments – to help us better understand </w:t>
      </w:r>
      <w:r w:rsidR="146ABC29" w:rsidRPr="005A4007">
        <w:rPr>
          <w:rFonts w:ascii="Century Gothic" w:hAnsi="Century Gothic"/>
          <w:sz w:val="18"/>
          <w:szCs w:val="18"/>
        </w:rPr>
        <w:t xml:space="preserve">how different groups of employees feel about working at the University, </w:t>
      </w:r>
      <w:r w:rsidR="0623FAAA" w:rsidRPr="005A4007">
        <w:rPr>
          <w:rFonts w:ascii="Century Gothic" w:hAnsi="Century Gothic"/>
          <w:sz w:val="18"/>
          <w:szCs w:val="18"/>
        </w:rPr>
        <w:t>however</w:t>
      </w:r>
      <w:r w:rsidR="000B2AEB" w:rsidRPr="005A4007">
        <w:rPr>
          <w:rFonts w:ascii="Century Gothic" w:hAnsi="Century Gothic"/>
          <w:sz w:val="18"/>
          <w:szCs w:val="18"/>
        </w:rPr>
        <w:t>]</w:t>
      </w:r>
      <w:r w:rsidR="00897021" w:rsidRPr="005A4007">
        <w:rPr>
          <w:rFonts w:ascii="Century Gothic" w:hAnsi="Century Gothic"/>
          <w:sz w:val="18"/>
          <w:szCs w:val="18"/>
        </w:rPr>
        <w:t xml:space="preserve"> </w:t>
      </w:r>
      <w:r w:rsidR="7DEBC52C" w:rsidRPr="005A4007">
        <w:rPr>
          <w:rFonts w:ascii="Century Gothic" w:hAnsi="Century Gothic"/>
          <w:sz w:val="18"/>
          <w:szCs w:val="18"/>
        </w:rPr>
        <w:t xml:space="preserve">People Insight </w:t>
      </w:r>
      <w:r w:rsidR="00897021" w:rsidRPr="005A4007">
        <w:rPr>
          <w:rFonts w:ascii="Century Gothic" w:hAnsi="Century Gothic"/>
          <w:sz w:val="18"/>
          <w:szCs w:val="18"/>
        </w:rPr>
        <w:t xml:space="preserve">will only </w:t>
      </w:r>
      <w:r w:rsidR="7D4FF3CA" w:rsidRPr="005A4007">
        <w:rPr>
          <w:rFonts w:ascii="Century Gothic" w:hAnsi="Century Gothic"/>
          <w:sz w:val="18"/>
          <w:szCs w:val="18"/>
        </w:rPr>
        <w:t xml:space="preserve">provide </w:t>
      </w:r>
      <w:r w:rsidR="00897021" w:rsidRPr="005A4007">
        <w:rPr>
          <w:rFonts w:ascii="Century Gothic" w:hAnsi="Century Gothic"/>
          <w:sz w:val="18"/>
          <w:szCs w:val="18"/>
        </w:rPr>
        <w:t>reports for groups where there are</w:t>
      </w:r>
      <w:r w:rsidR="007374E7" w:rsidRPr="005A4007">
        <w:rPr>
          <w:rFonts w:ascii="Century Gothic" w:hAnsi="Century Gothic"/>
          <w:sz w:val="18"/>
          <w:szCs w:val="18"/>
        </w:rPr>
        <w:t xml:space="preserve"> 10</w:t>
      </w:r>
      <w:r w:rsidR="00897021" w:rsidRPr="005A4007">
        <w:rPr>
          <w:rFonts w:ascii="Century Gothic" w:hAnsi="Century Gothic"/>
          <w:sz w:val="18"/>
          <w:szCs w:val="18"/>
        </w:rPr>
        <w:t xml:space="preserve"> or more respondents. </w:t>
      </w:r>
    </w:p>
    <w:p w14:paraId="6E908E30" w14:textId="77777777" w:rsidR="008B6764" w:rsidRPr="00634781" w:rsidRDefault="008B6764" w:rsidP="00634781">
      <w:pPr>
        <w:ind w:left="426"/>
        <w:rPr>
          <w:rFonts w:ascii="Century Gothic" w:hAnsi="Century Gothic"/>
          <w:color w:val="808080" w:themeColor="background1" w:themeShade="80"/>
          <w:sz w:val="18"/>
          <w:szCs w:val="18"/>
        </w:rPr>
      </w:pPr>
    </w:p>
    <w:p w14:paraId="6893FFB4" w14:textId="77777777" w:rsidR="008B6764" w:rsidRPr="00634781" w:rsidRDefault="008B6764" w:rsidP="00634781">
      <w:pPr>
        <w:ind w:left="426"/>
        <w:rPr>
          <w:rFonts w:ascii="Century Gothic" w:hAnsi="Century Gothic"/>
          <w:color w:val="808080" w:themeColor="background1" w:themeShade="80"/>
          <w:sz w:val="18"/>
          <w:szCs w:val="18"/>
        </w:rPr>
      </w:pPr>
    </w:p>
    <w:p w14:paraId="0B6ACC24" w14:textId="2DCDE168"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8. </w:t>
      </w:r>
      <w:r w:rsidR="00D9476B">
        <w:rPr>
          <w:rFonts w:ascii="Century Gothic" w:hAnsi="Century Gothic"/>
          <w:b/>
          <w:bCs/>
          <w:color w:val="101D41"/>
          <w:sz w:val="22"/>
          <w:szCs w:val="22"/>
        </w:rPr>
        <w:tab/>
      </w:r>
      <w:r w:rsidRPr="006327FA">
        <w:rPr>
          <w:rFonts w:ascii="Century Gothic" w:hAnsi="Century Gothic"/>
          <w:b/>
          <w:bCs/>
          <w:color w:val="101D41"/>
          <w:sz w:val="22"/>
          <w:szCs w:val="22"/>
        </w:rPr>
        <w:t xml:space="preserve">How is the survey data broken down?   </w:t>
      </w:r>
    </w:p>
    <w:p w14:paraId="0424524A" w14:textId="77777777" w:rsidR="008B6764" w:rsidRPr="00634781" w:rsidRDefault="008B6764" w:rsidP="00634781">
      <w:pPr>
        <w:ind w:left="426"/>
        <w:rPr>
          <w:rFonts w:ascii="Century Gothic" w:hAnsi="Century Gothic"/>
          <w:color w:val="808080" w:themeColor="background1" w:themeShade="80"/>
          <w:sz w:val="18"/>
          <w:szCs w:val="18"/>
        </w:rPr>
      </w:pPr>
    </w:p>
    <w:p w14:paraId="1B26329C" w14:textId="21D3EBCC" w:rsidR="00897021"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Typically, the data will be broken down by demographics such as department, length of service and a range of others. This will target action planning where most needed. As stated above, analysis will only be provided for </w:t>
      </w:r>
      <w:r w:rsidR="008D0B30" w:rsidRPr="005A4007">
        <w:rPr>
          <w:rFonts w:ascii="Century Gothic" w:hAnsi="Century Gothic"/>
          <w:sz w:val="18"/>
          <w:szCs w:val="18"/>
        </w:rPr>
        <w:t xml:space="preserve">categories </w:t>
      </w:r>
      <w:r w:rsidR="003A3204" w:rsidRPr="005A4007">
        <w:rPr>
          <w:rFonts w:ascii="Century Gothic" w:hAnsi="Century Gothic"/>
          <w:sz w:val="18"/>
          <w:szCs w:val="18"/>
        </w:rPr>
        <w:t>with</w:t>
      </w:r>
      <w:r w:rsidRPr="005A4007">
        <w:rPr>
          <w:rFonts w:ascii="Century Gothic" w:hAnsi="Century Gothic"/>
          <w:sz w:val="18"/>
          <w:szCs w:val="18"/>
        </w:rPr>
        <w:t xml:space="preserve"> </w:t>
      </w:r>
      <w:r w:rsidR="007374E7" w:rsidRPr="005A4007">
        <w:rPr>
          <w:rFonts w:ascii="Century Gothic" w:hAnsi="Century Gothic"/>
          <w:sz w:val="18"/>
          <w:szCs w:val="18"/>
        </w:rPr>
        <w:t>10</w:t>
      </w:r>
      <w:r w:rsidRPr="005A4007">
        <w:rPr>
          <w:rFonts w:ascii="Century Gothic" w:hAnsi="Century Gothic"/>
          <w:sz w:val="18"/>
          <w:szCs w:val="18"/>
        </w:rPr>
        <w:t xml:space="preserve"> or more responses to ensure that individual responses remain anonymous. </w:t>
      </w:r>
    </w:p>
    <w:p w14:paraId="6A2CD697" w14:textId="77777777" w:rsidR="008B6764" w:rsidRPr="005A4007" w:rsidRDefault="008B6764" w:rsidP="00634781">
      <w:pPr>
        <w:ind w:left="426"/>
        <w:rPr>
          <w:rFonts w:ascii="Century Gothic" w:hAnsi="Century Gothic"/>
          <w:sz w:val="18"/>
          <w:szCs w:val="18"/>
        </w:rPr>
      </w:pPr>
    </w:p>
    <w:p w14:paraId="5CD750A5" w14:textId="77777777" w:rsidR="008B6764" w:rsidRPr="00634781" w:rsidRDefault="008B6764" w:rsidP="00634781">
      <w:pPr>
        <w:ind w:left="426"/>
        <w:rPr>
          <w:rFonts w:ascii="Century Gothic" w:hAnsi="Century Gothic"/>
          <w:color w:val="808080" w:themeColor="background1" w:themeShade="80"/>
          <w:sz w:val="18"/>
          <w:szCs w:val="18"/>
        </w:rPr>
      </w:pPr>
    </w:p>
    <w:p w14:paraId="2370409F" w14:textId="4E4D0C1A"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9. </w:t>
      </w:r>
      <w:r w:rsidR="00D9476B">
        <w:rPr>
          <w:rFonts w:ascii="Century Gothic" w:hAnsi="Century Gothic"/>
          <w:b/>
          <w:bCs/>
          <w:color w:val="101D41"/>
          <w:sz w:val="22"/>
          <w:szCs w:val="22"/>
        </w:rPr>
        <w:tab/>
      </w:r>
      <w:r w:rsidRPr="006327FA">
        <w:rPr>
          <w:rFonts w:ascii="Century Gothic" w:hAnsi="Century Gothic"/>
          <w:b/>
          <w:bCs/>
          <w:color w:val="101D41"/>
          <w:sz w:val="22"/>
          <w:szCs w:val="22"/>
        </w:rPr>
        <w:t xml:space="preserve">What about anonymity of the free text comments? </w:t>
      </w:r>
    </w:p>
    <w:p w14:paraId="38061366" w14:textId="77777777" w:rsidR="008B6764" w:rsidRPr="00634781" w:rsidRDefault="008B6764" w:rsidP="00634781">
      <w:pPr>
        <w:ind w:left="426"/>
        <w:rPr>
          <w:rFonts w:ascii="Century Gothic" w:hAnsi="Century Gothic"/>
          <w:color w:val="808080" w:themeColor="background1" w:themeShade="80"/>
          <w:sz w:val="18"/>
          <w:szCs w:val="18"/>
        </w:rPr>
      </w:pPr>
    </w:p>
    <w:p w14:paraId="242637C9" w14:textId="77777777" w:rsidR="00644DE8"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When you are writing the free text comments, you will get the following warning: </w:t>
      </w:r>
      <w:r w:rsidR="00644DE8" w:rsidRPr="005A4007">
        <w:rPr>
          <w:rFonts w:ascii="Century Gothic" w:hAnsi="Century Gothic"/>
          <w:sz w:val="18"/>
          <w:szCs w:val="18"/>
        </w:rPr>
        <w:t xml:space="preserve"> </w:t>
      </w:r>
    </w:p>
    <w:p w14:paraId="7AEB7F77" w14:textId="77777777" w:rsidR="00644DE8" w:rsidRPr="005A4007" w:rsidRDefault="00644DE8" w:rsidP="00634781">
      <w:pPr>
        <w:ind w:left="426"/>
        <w:rPr>
          <w:rFonts w:asciiTheme="majorHAnsi" w:hAnsiTheme="majorHAnsi" w:cstheme="majorHAnsi"/>
          <w:color w:val="808080" w:themeColor="background1" w:themeShade="80"/>
          <w:sz w:val="18"/>
          <w:szCs w:val="18"/>
        </w:rPr>
      </w:pPr>
    </w:p>
    <w:p w14:paraId="3862F344" w14:textId="619F5E3F" w:rsidR="008B6764" w:rsidRPr="005A4007" w:rsidRDefault="60C540EE" w:rsidP="005A4007">
      <w:pPr>
        <w:ind w:left="720" w:right="-20"/>
        <w:rPr>
          <w:rFonts w:asciiTheme="majorHAnsi" w:hAnsiTheme="majorHAnsi" w:cstheme="majorHAnsi"/>
        </w:rPr>
      </w:pPr>
      <w:r w:rsidRPr="005A4007">
        <w:rPr>
          <w:rFonts w:asciiTheme="majorHAnsi" w:eastAsia="Aptos" w:hAnsiTheme="majorHAnsi" w:cstheme="majorHAnsi"/>
          <w:sz w:val="22"/>
          <w:szCs w:val="22"/>
        </w:rPr>
        <w:t xml:space="preserve">The next two questions are free text questions. The University welcomes your comments, please be open and honest. Please do not enter any information which will identify you or other people. </w:t>
      </w:r>
    </w:p>
    <w:p w14:paraId="2145F913" w14:textId="2796F204" w:rsidR="008B6764" w:rsidRPr="005A4007" w:rsidRDefault="60C540EE" w:rsidP="005A4007">
      <w:pPr>
        <w:ind w:left="720" w:right="-20"/>
        <w:rPr>
          <w:rFonts w:asciiTheme="majorHAnsi" w:hAnsiTheme="majorHAnsi" w:cstheme="majorHAnsi"/>
        </w:rPr>
      </w:pPr>
      <w:r w:rsidRPr="005A4007">
        <w:rPr>
          <w:rFonts w:asciiTheme="majorHAnsi" w:eastAsia="Calibri" w:hAnsiTheme="majorHAnsi" w:cstheme="majorHAnsi"/>
          <w:sz w:val="22"/>
          <w:szCs w:val="22"/>
        </w:rPr>
        <w:t xml:space="preserve"> </w:t>
      </w:r>
    </w:p>
    <w:p w14:paraId="61FA9DBC" w14:textId="10A82308" w:rsidR="008B6764" w:rsidRPr="005A4007" w:rsidRDefault="60C540EE" w:rsidP="005A4007">
      <w:pPr>
        <w:ind w:left="720" w:right="-20"/>
        <w:rPr>
          <w:rFonts w:asciiTheme="majorHAnsi" w:hAnsiTheme="majorHAnsi" w:cstheme="majorHAnsi"/>
        </w:rPr>
      </w:pPr>
      <w:r w:rsidRPr="005A4007">
        <w:rPr>
          <w:rFonts w:asciiTheme="majorHAnsi" w:eastAsia="Calibri" w:hAnsiTheme="majorHAnsi" w:cstheme="majorHAnsi"/>
          <w:sz w:val="22"/>
          <w:szCs w:val="22"/>
        </w:rPr>
        <w:t>We ensure that your views remain anonymous and cannot be linked to you by grouping responses before we share comments with the University.</w:t>
      </w:r>
    </w:p>
    <w:p w14:paraId="43794E0E" w14:textId="0AD1AED2" w:rsidR="008B6764" w:rsidRPr="005A4007" w:rsidRDefault="60C540EE" w:rsidP="005A4007">
      <w:pPr>
        <w:ind w:left="720" w:right="-20"/>
        <w:rPr>
          <w:rFonts w:asciiTheme="majorHAnsi" w:hAnsiTheme="majorHAnsi" w:cstheme="majorHAnsi"/>
        </w:rPr>
      </w:pPr>
      <w:r w:rsidRPr="005A4007">
        <w:rPr>
          <w:rFonts w:asciiTheme="majorHAnsi" w:eastAsia="Calibri" w:hAnsiTheme="majorHAnsi" w:cstheme="majorHAnsi"/>
          <w:sz w:val="22"/>
          <w:szCs w:val="22"/>
        </w:rPr>
        <w:t xml:space="preserve"> </w:t>
      </w:r>
    </w:p>
    <w:p w14:paraId="1CC10E03" w14:textId="01EE5399" w:rsidR="008B6764" w:rsidRPr="005A4007" w:rsidRDefault="60C540EE" w:rsidP="005A4007">
      <w:pPr>
        <w:ind w:left="720" w:right="-20"/>
        <w:rPr>
          <w:rFonts w:asciiTheme="majorHAnsi" w:hAnsiTheme="majorHAnsi" w:cstheme="majorHAnsi"/>
        </w:rPr>
      </w:pPr>
      <w:r w:rsidRPr="005A4007">
        <w:rPr>
          <w:rFonts w:asciiTheme="majorHAnsi" w:eastAsia="Aptos" w:hAnsiTheme="majorHAnsi" w:cstheme="majorHAnsi"/>
          <w:sz w:val="22"/>
          <w:szCs w:val="22"/>
        </w:rPr>
        <w:t xml:space="preserve">This survey is not a formal route for raising any complaints or grievances – official channels within the University should be used for addressing such issues </w:t>
      </w:r>
      <w:hyperlink r:id="rId11">
        <w:r w:rsidRPr="005A4007">
          <w:rPr>
            <w:rStyle w:val="Hyperlink"/>
            <w:rFonts w:asciiTheme="majorHAnsi" w:eastAsia="Aptos" w:hAnsiTheme="majorHAnsi" w:cstheme="majorHAnsi"/>
            <w:color w:val="auto"/>
            <w:sz w:val="22"/>
            <w:szCs w:val="22"/>
          </w:rPr>
          <w:t>https://www2.worc.ac.uk/personnel/689.htm</w:t>
        </w:r>
      </w:hyperlink>
      <w:r w:rsidRPr="005A4007">
        <w:rPr>
          <w:rFonts w:asciiTheme="majorHAnsi" w:eastAsia="Aptos" w:hAnsiTheme="majorHAnsi" w:cstheme="majorHAnsi"/>
          <w:i/>
          <w:iCs/>
          <w:sz w:val="22"/>
          <w:szCs w:val="22"/>
        </w:rPr>
        <w:t>.</w:t>
      </w:r>
    </w:p>
    <w:p w14:paraId="57101F23" w14:textId="018A7459" w:rsidR="008B6764" w:rsidRPr="005A4007" w:rsidRDefault="008B6764" w:rsidP="00634781">
      <w:pPr>
        <w:ind w:left="426"/>
        <w:rPr>
          <w:rFonts w:asciiTheme="majorHAnsi" w:hAnsiTheme="majorHAnsi" w:cstheme="majorHAnsi"/>
          <w:color w:val="808080" w:themeColor="background1" w:themeShade="80"/>
          <w:sz w:val="18"/>
          <w:szCs w:val="18"/>
        </w:rPr>
      </w:pPr>
    </w:p>
    <w:p w14:paraId="03E1677C" w14:textId="77777777" w:rsidR="008B6764" w:rsidRPr="00634781" w:rsidRDefault="008B6764" w:rsidP="00634781">
      <w:pPr>
        <w:ind w:left="426"/>
        <w:rPr>
          <w:rFonts w:ascii="Century Gothic" w:hAnsi="Century Gothic"/>
          <w:color w:val="808080" w:themeColor="background1" w:themeShade="80"/>
          <w:sz w:val="18"/>
          <w:szCs w:val="18"/>
        </w:rPr>
      </w:pPr>
    </w:p>
    <w:p w14:paraId="26147909" w14:textId="4A842E28" w:rsidR="00897021" w:rsidRPr="006327FA" w:rsidRDefault="00897021" w:rsidP="006327FA">
      <w:pPr>
        <w:ind w:left="426" w:hanging="426"/>
        <w:rPr>
          <w:rFonts w:ascii="Century Gothic" w:hAnsi="Century Gothic"/>
          <w:b/>
          <w:bCs/>
          <w:color w:val="101D41"/>
          <w:sz w:val="22"/>
          <w:szCs w:val="22"/>
        </w:rPr>
      </w:pPr>
      <w:r w:rsidRPr="1886FC3A">
        <w:rPr>
          <w:rFonts w:ascii="Century Gothic" w:hAnsi="Century Gothic"/>
          <w:b/>
          <w:bCs/>
          <w:color w:val="101D41"/>
          <w:sz w:val="22"/>
          <w:szCs w:val="22"/>
        </w:rPr>
        <w:t xml:space="preserve">10. Will what I say make a difference? </w:t>
      </w:r>
    </w:p>
    <w:p w14:paraId="492A7AA0" w14:textId="77777777" w:rsidR="008B6764" w:rsidRPr="00634781" w:rsidRDefault="008B6764" w:rsidP="00634781">
      <w:pPr>
        <w:ind w:left="426"/>
        <w:rPr>
          <w:rFonts w:ascii="Century Gothic" w:hAnsi="Century Gothic"/>
          <w:color w:val="808080" w:themeColor="background1" w:themeShade="80"/>
          <w:sz w:val="18"/>
          <w:szCs w:val="18"/>
        </w:rPr>
      </w:pPr>
    </w:p>
    <w:p w14:paraId="7A7418E5" w14:textId="7131A895" w:rsidR="00897021"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Sharing your thoughts about your work will help drive real change, and your thoughts are unique – we want to hear from everyone. The survey is one of the best ways </w:t>
      </w:r>
      <w:r w:rsidR="00543328" w:rsidRPr="005A4007">
        <w:rPr>
          <w:rFonts w:ascii="Century Gothic" w:hAnsi="Century Gothic"/>
          <w:sz w:val="18"/>
          <w:szCs w:val="18"/>
        </w:rPr>
        <w:t>you</w:t>
      </w:r>
      <w:r w:rsidRPr="005A4007">
        <w:rPr>
          <w:rFonts w:ascii="Century Gothic" w:hAnsi="Century Gothic"/>
          <w:sz w:val="18"/>
          <w:szCs w:val="18"/>
        </w:rPr>
        <w:t xml:space="preserve"> </w:t>
      </w:r>
      <w:proofErr w:type="gramStart"/>
      <w:r w:rsidRPr="005A4007">
        <w:rPr>
          <w:rFonts w:ascii="Century Gothic" w:hAnsi="Century Gothic"/>
          <w:sz w:val="18"/>
          <w:szCs w:val="18"/>
        </w:rPr>
        <w:t>have to</w:t>
      </w:r>
      <w:proofErr w:type="gramEnd"/>
      <w:r w:rsidRPr="005A4007">
        <w:rPr>
          <w:rFonts w:ascii="Century Gothic" w:hAnsi="Century Gothic"/>
          <w:sz w:val="18"/>
          <w:szCs w:val="18"/>
        </w:rPr>
        <w:t xml:space="preserve"> voice</w:t>
      </w:r>
      <w:r w:rsidR="00601CA7" w:rsidRPr="005A4007">
        <w:rPr>
          <w:rFonts w:ascii="Century Gothic" w:hAnsi="Century Gothic"/>
          <w:sz w:val="18"/>
          <w:szCs w:val="18"/>
        </w:rPr>
        <w:t xml:space="preserve"> y</w:t>
      </w:r>
      <w:r w:rsidRPr="005A4007">
        <w:rPr>
          <w:rFonts w:ascii="Century Gothic" w:hAnsi="Century Gothic"/>
          <w:sz w:val="18"/>
          <w:szCs w:val="18"/>
        </w:rPr>
        <w:t xml:space="preserve">our opinions honestly and openly with the goal of improving our own work lives and the </w:t>
      </w:r>
      <w:r w:rsidR="5F5B8EAA" w:rsidRPr="005A4007">
        <w:rPr>
          <w:rFonts w:ascii="Century Gothic" w:hAnsi="Century Gothic"/>
          <w:sz w:val="18"/>
          <w:szCs w:val="18"/>
        </w:rPr>
        <w:t>University</w:t>
      </w:r>
      <w:r w:rsidRPr="005A4007">
        <w:rPr>
          <w:rFonts w:ascii="Century Gothic" w:hAnsi="Century Gothic"/>
          <w:sz w:val="18"/>
          <w:szCs w:val="18"/>
        </w:rPr>
        <w:t xml:space="preserve"> overall.</w:t>
      </w:r>
    </w:p>
    <w:p w14:paraId="18423000" w14:textId="77777777" w:rsidR="008B6764" w:rsidRPr="00634781" w:rsidRDefault="008B6764" w:rsidP="00634781">
      <w:pPr>
        <w:ind w:left="426"/>
        <w:rPr>
          <w:rFonts w:ascii="Century Gothic" w:hAnsi="Century Gothic"/>
          <w:color w:val="808080" w:themeColor="background1" w:themeShade="80"/>
          <w:sz w:val="18"/>
          <w:szCs w:val="18"/>
        </w:rPr>
      </w:pPr>
    </w:p>
    <w:p w14:paraId="0E1FA9AE" w14:textId="77777777" w:rsidR="008B6764" w:rsidRPr="00634781" w:rsidRDefault="008B6764" w:rsidP="00634781">
      <w:pPr>
        <w:ind w:left="426"/>
        <w:rPr>
          <w:rFonts w:ascii="Century Gothic" w:hAnsi="Century Gothic"/>
          <w:color w:val="808080" w:themeColor="background1" w:themeShade="80"/>
          <w:sz w:val="18"/>
          <w:szCs w:val="18"/>
        </w:rPr>
      </w:pPr>
    </w:p>
    <w:p w14:paraId="52EC0619" w14:textId="77777777"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11. Can I amend my answers once I have submitted the survey? </w:t>
      </w:r>
    </w:p>
    <w:p w14:paraId="41BDD882" w14:textId="77777777" w:rsidR="008B6764" w:rsidRPr="00634781" w:rsidRDefault="008B6764" w:rsidP="00634781">
      <w:pPr>
        <w:ind w:left="426"/>
        <w:rPr>
          <w:rFonts w:ascii="Century Gothic" w:hAnsi="Century Gothic"/>
          <w:color w:val="808080" w:themeColor="background1" w:themeShade="80"/>
          <w:sz w:val="18"/>
          <w:szCs w:val="18"/>
        </w:rPr>
      </w:pPr>
    </w:p>
    <w:p w14:paraId="43B2BF21" w14:textId="6BA8007E" w:rsidR="00897021"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If you have submitted your answers and would like to amend them, please contact </w:t>
      </w:r>
      <w:hyperlink r:id="rId12">
        <w:r w:rsidRPr="005A4007">
          <w:rPr>
            <w:rFonts w:ascii="Century Gothic" w:hAnsi="Century Gothic"/>
            <w:sz w:val="18"/>
            <w:szCs w:val="18"/>
          </w:rPr>
          <w:t>support@peopleinsight.co.uk</w:t>
        </w:r>
      </w:hyperlink>
      <w:r w:rsidRPr="005A4007">
        <w:rPr>
          <w:rFonts w:ascii="Century Gothic" w:hAnsi="Century Gothic"/>
          <w:sz w:val="18"/>
          <w:szCs w:val="18"/>
        </w:rPr>
        <w:t xml:space="preserve"> and let </w:t>
      </w:r>
      <w:r w:rsidR="007C009E" w:rsidRPr="005A4007">
        <w:rPr>
          <w:rFonts w:ascii="Century Gothic" w:hAnsi="Century Gothic"/>
          <w:sz w:val="18"/>
          <w:szCs w:val="18"/>
        </w:rPr>
        <w:t>People Insight</w:t>
      </w:r>
      <w:r w:rsidRPr="005A4007">
        <w:rPr>
          <w:rFonts w:ascii="Century Gothic" w:hAnsi="Century Gothic"/>
          <w:sz w:val="18"/>
          <w:szCs w:val="18"/>
        </w:rPr>
        <w:t xml:space="preserve"> know. </w:t>
      </w:r>
      <w:r w:rsidR="007C009E" w:rsidRPr="005A4007">
        <w:rPr>
          <w:rFonts w:ascii="Century Gothic" w:hAnsi="Century Gothic"/>
          <w:sz w:val="18"/>
          <w:szCs w:val="18"/>
        </w:rPr>
        <w:t>They</w:t>
      </w:r>
      <w:r w:rsidRPr="005A4007">
        <w:rPr>
          <w:rFonts w:ascii="Century Gothic" w:hAnsi="Century Gothic"/>
          <w:sz w:val="18"/>
          <w:szCs w:val="18"/>
        </w:rPr>
        <w:t xml:space="preserve"> can either reset the whole survey for you or reset the survey without deleting any data so you can make any amends from the start of the survey.</w:t>
      </w:r>
    </w:p>
    <w:p w14:paraId="3120D4C8" w14:textId="77777777" w:rsidR="008B6764" w:rsidRPr="005A4007" w:rsidRDefault="008B6764" w:rsidP="00634781">
      <w:pPr>
        <w:ind w:left="426"/>
        <w:rPr>
          <w:rFonts w:ascii="Century Gothic" w:hAnsi="Century Gothic"/>
          <w:sz w:val="18"/>
          <w:szCs w:val="18"/>
        </w:rPr>
      </w:pPr>
    </w:p>
    <w:p w14:paraId="3B5B2ADB" w14:textId="77777777" w:rsidR="00897021" w:rsidRPr="007A3A74" w:rsidRDefault="00897021" w:rsidP="00634781">
      <w:pPr>
        <w:ind w:left="426"/>
        <w:rPr>
          <w:rFonts w:ascii="Century Gothic" w:hAnsi="Century Gothic"/>
          <w:color w:val="808080" w:themeColor="background1" w:themeShade="80"/>
          <w:sz w:val="18"/>
          <w:szCs w:val="18"/>
        </w:rPr>
      </w:pPr>
    </w:p>
    <w:p w14:paraId="3387F38B" w14:textId="77777777"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12. How will our survey be accessible to screen reader etc.  </w:t>
      </w:r>
    </w:p>
    <w:p w14:paraId="4BF1882D" w14:textId="77777777" w:rsidR="008B6764" w:rsidRPr="00634781" w:rsidRDefault="008B6764" w:rsidP="00634781">
      <w:pPr>
        <w:ind w:left="426"/>
        <w:rPr>
          <w:rFonts w:ascii="Century Gothic" w:hAnsi="Century Gothic"/>
          <w:color w:val="808080" w:themeColor="background1" w:themeShade="80"/>
          <w:sz w:val="18"/>
          <w:szCs w:val="18"/>
        </w:rPr>
      </w:pPr>
    </w:p>
    <w:p w14:paraId="0196E920" w14:textId="36A75F41" w:rsidR="00897021" w:rsidRPr="005A4007" w:rsidRDefault="007374E7" w:rsidP="00634781">
      <w:pPr>
        <w:tabs>
          <w:tab w:val="left" w:pos="9072"/>
        </w:tabs>
        <w:ind w:left="426"/>
        <w:rPr>
          <w:rFonts w:ascii="Century Gothic" w:hAnsi="Century Gothic"/>
          <w:sz w:val="18"/>
          <w:szCs w:val="18"/>
        </w:rPr>
      </w:pPr>
      <w:r w:rsidRPr="005A4007">
        <w:rPr>
          <w:rFonts w:ascii="Century Gothic" w:hAnsi="Century Gothic"/>
          <w:sz w:val="18"/>
          <w:szCs w:val="18"/>
        </w:rPr>
        <w:t>People Insight’s</w:t>
      </w:r>
      <w:r w:rsidR="00897021" w:rsidRPr="005A4007">
        <w:rPr>
          <w:rFonts w:ascii="Century Gothic" w:hAnsi="Century Gothic"/>
          <w:sz w:val="18"/>
          <w:szCs w:val="18"/>
        </w:rPr>
        <w:t xml:space="preserve"> online surveys have been developed following best practices in accessibility and web standard compliance.</w:t>
      </w:r>
      <w:r w:rsidR="007C009E" w:rsidRPr="005A4007">
        <w:rPr>
          <w:rFonts w:ascii="Century Gothic" w:hAnsi="Century Gothic"/>
          <w:sz w:val="18"/>
          <w:szCs w:val="18"/>
        </w:rPr>
        <w:t xml:space="preserve"> People Insight</w:t>
      </w:r>
      <w:r w:rsidR="00897021" w:rsidRPr="005A4007">
        <w:rPr>
          <w:rFonts w:ascii="Century Gothic" w:hAnsi="Century Gothic"/>
          <w:sz w:val="18"/>
          <w:szCs w:val="18"/>
        </w:rPr>
        <w:t xml:space="preserve"> follow WCAG 2.0 AA recommendations whenever possible during the development of the survey</w:t>
      </w:r>
      <w:r w:rsidR="004D7747" w:rsidRPr="005A4007">
        <w:rPr>
          <w:rFonts w:ascii="Century Gothic" w:hAnsi="Century Gothic"/>
          <w:sz w:val="18"/>
          <w:szCs w:val="18"/>
        </w:rPr>
        <w:t xml:space="preserve"> and are externally accredited</w:t>
      </w:r>
      <w:r w:rsidR="00897021" w:rsidRPr="005A4007">
        <w:rPr>
          <w:rFonts w:ascii="Century Gothic" w:hAnsi="Century Gothic"/>
          <w:sz w:val="18"/>
          <w:szCs w:val="18"/>
        </w:rPr>
        <w:t xml:space="preserve">. The usability has been tested using most common readers such as Jaws, NVDA or MacOS Voiceover. However, due to the wide range of available screen readers and their frequent changes and updates, different interpretation of standards and different methods available for browsing a web page within said readers, </w:t>
      </w:r>
      <w:r w:rsidR="007C009E" w:rsidRPr="005A4007">
        <w:rPr>
          <w:rFonts w:ascii="Century Gothic" w:hAnsi="Century Gothic"/>
          <w:sz w:val="18"/>
          <w:szCs w:val="18"/>
        </w:rPr>
        <w:t>People Insight</w:t>
      </w:r>
      <w:r w:rsidR="00897021" w:rsidRPr="005A4007">
        <w:rPr>
          <w:rFonts w:ascii="Century Gothic" w:hAnsi="Century Gothic"/>
          <w:sz w:val="18"/>
          <w:szCs w:val="18"/>
        </w:rPr>
        <w:t xml:space="preserve"> are unable to guarantee error free operation in all available readers and their versions.</w:t>
      </w:r>
      <w:r w:rsidR="00BF1EEE" w:rsidRPr="005A4007">
        <w:rPr>
          <w:rFonts w:ascii="Century Gothic" w:hAnsi="Century Gothic"/>
          <w:sz w:val="18"/>
          <w:szCs w:val="18"/>
        </w:rPr>
        <w:t xml:space="preserve"> </w:t>
      </w:r>
      <w:r w:rsidR="004F41D3" w:rsidRPr="005A4007">
        <w:rPr>
          <w:rFonts w:ascii="Century Gothic" w:hAnsi="Century Gothic"/>
          <w:sz w:val="18"/>
          <w:szCs w:val="18"/>
        </w:rPr>
        <w:t>Please contact People Insight for further guidance</w:t>
      </w:r>
      <w:r w:rsidR="005477C6" w:rsidRPr="005A4007">
        <w:rPr>
          <w:rFonts w:ascii="Century Gothic" w:hAnsi="Century Gothic"/>
          <w:sz w:val="18"/>
          <w:szCs w:val="18"/>
        </w:rPr>
        <w:t xml:space="preserve">. </w:t>
      </w:r>
      <w:r w:rsidR="00BF1EEE" w:rsidRPr="005A4007">
        <w:rPr>
          <w:rFonts w:ascii="Century Gothic" w:hAnsi="Century Gothic"/>
          <w:sz w:val="18"/>
          <w:szCs w:val="18"/>
        </w:rPr>
        <w:t xml:space="preserve">  </w:t>
      </w:r>
    </w:p>
    <w:p w14:paraId="44BF783F" w14:textId="77777777" w:rsidR="008B6764" w:rsidRPr="00634781" w:rsidRDefault="008B6764" w:rsidP="00634781">
      <w:pPr>
        <w:ind w:left="426"/>
        <w:rPr>
          <w:rFonts w:ascii="Century Gothic" w:hAnsi="Century Gothic"/>
          <w:color w:val="808080" w:themeColor="background1" w:themeShade="80"/>
          <w:sz w:val="18"/>
          <w:szCs w:val="18"/>
        </w:rPr>
      </w:pPr>
    </w:p>
    <w:p w14:paraId="58584EE9" w14:textId="77777777" w:rsidR="00897021" w:rsidRPr="00634781" w:rsidRDefault="00897021" w:rsidP="00634781">
      <w:pPr>
        <w:ind w:left="426"/>
        <w:rPr>
          <w:rFonts w:ascii="Century Gothic" w:hAnsi="Century Gothic"/>
          <w:color w:val="808080" w:themeColor="background1" w:themeShade="80"/>
          <w:sz w:val="18"/>
          <w:szCs w:val="18"/>
        </w:rPr>
      </w:pPr>
    </w:p>
    <w:p w14:paraId="1122EE1D" w14:textId="5F39BD95"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 xml:space="preserve">13. </w:t>
      </w:r>
      <w:r w:rsidR="0007674E">
        <w:rPr>
          <w:rFonts w:ascii="Century Gothic" w:hAnsi="Century Gothic"/>
          <w:b/>
          <w:bCs/>
          <w:color w:val="101D41"/>
          <w:sz w:val="22"/>
          <w:szCs w:val="22"/>
        </w:rPr>
        <w:tab/>
      </w:r>
      <w:r w:rsidR="00126695">
        <w:rPr>
          <w:rFonts w:ascii="Century Gothic" w:hAnsi="Century Gothic"/>
          <w:b/>
          <w:bCs/>
          <w:color w:val="101D41"/>
          <w:sz w:val="22"/>
          <w:szCs w:val="22"/>
        </w:rPr>
        <w:t xml:space="preserve">What about </w:t>
      </w:r>
      <w:r w:rsidRPr="006327FA">
        <w:rPr>
          <w:rFonts w:ascii="Century Gothic" w:hAnsi="Century Gothic"/>
          <w:b/>
          <w:bCs/>
          <w:color w:val="101D41"/>
          <w:sz w:val="22"/>
          <w:szCs w:val="22"/>
        </w:rPr>
        <w:t>GDPR</w:t>
      </w:r>
      <w:r w:rsidR="00126695">
        <w:rPr>
          <w:rFonts w:ascii="Century Gothic" w:hAnsi="Century Gothic"/>
          <w:b/>
          <w:bCs/>
          <w:color w:val="101D41"/>
          <w:sz w:val="22"/>
          <w:szCs w:val="22"/>
        </w:rPr>
        <w:t xml:space="preserve"> regulations and </w:t>
      </w:r>
      <w:r w:rsidRPr="006327FA">
        <w:rPr>
          <w:rFonts w:ascii="Century Gothic" w:hAnsi="Century Gothic"/>
          <w:b/>
          <w:bCs/>
          <w:color w:val="101D41"/>
          <w:sz w:val="22"/>
          <w:szCs w:val="22"/>
        </w:rPr>
        <w:t xml:space="preserve">Privacy </w:t>
      </w:r>
      <w:r w:rsidR="00126695">
        <w:rPr>
          <w:rFonts w:ascii="Century Gothic" w:hAnsi="Century Gothic"/>
          <w:b/>
          <w:bCs/>
          <w:color w:val="101D41"/>
          <w:sz w:val="22"/>
          <w:szCs w:val="22"/>
        </w:rPr>
        <w:t xml:space="preserve">concerns? </w:t>
      </w:r>
    </w:p>
    <w:p w14:paraId="76D0BEF3" w14:textId="77777777" w:rsidR="002441AB" w:rsidRPr="00634781" w:rsidRDefault="002441AB" w:rsidP="00634781">
      <w:pPr>
        <w:ind w:left="426"/>
        <w:rPr>
          <w:rFonts w:ascii="Century Gothic" w:hAnsi="Century Gothic"/>
          <w:color w:val="808080" w:themeColor="background1" w:themeShade="80"/>
          <w:sz w:val="18"/>
          <w:szCs w:val="18"/>
        </w:rPr>
      </w:pPr>
    </w:p>
    <w:p w14:paraId="041583BD" w14:textId="4A131208" w:rsidR="00897021" w:rsidRPr="005A4007" w:rsidRDefault="00897021" w:rsidP="00634781">
      <w:pPr>
        <w:ind w:left="426"/>
        <w:rPr>
          <w:rFonts w:ascii="Century Gothic" w:hAnsi="Century Gothic"/>
          <w:sz w:val="18"/>
          <w:szCs w:val="18"/>
        </w:rPr>
      </w:pPr>
      <w:r w:rsidRPr="005A4007">
        <w:rPr>
          <w:rFonts w:ascii="Century Gothic" w:hAnsi="Century Gothic"/>
          <w:sz w:val="18"/>
          <w:szCs w:val="18"/>
        </w:rPr>
        <w:t xml:space="preserve">The security of your information is important to us. All your data is private and confidential, and </w:t>
      </w:r>
      <w:r w:rsidR="720B1FB4" w:rsidRPr="005A4007">
        <w:rPr>
          <w:rFonts w:ascii="Century Gothic" w:hAnsi="Century Gothic"/>
          <w:sz w:val="18"/>
          <w:szCs w:val="18"/>
        </w:rPr>
        <w:t xml:space="preserve">People Insight </w:t>
      </w:r>
      <w:r w:rsidRPr="005A4007">
        <w:rPr>
          <w:rFonts w:ascii="Century Gothic" w:hAnsi="Century Gothic"/>
          <w:sz w:val="18"/>
          <w:szCs w:val="18"/>
        </w:rPr>
        <w:t xml:space="preserve"> take all reasonable steps to ensure that your information is handled securely and in accordance with </w:t>
      </w:r>
      <w:r w:rsidR="7957F0C8" w:rsidRPr="005A4007">
        <w:rPr>
          <w:rFonts w:ascii="Century Gothic" w:hAnsi="Century Gothic"/>
          <w:sz w:val="18"/>
          <w:szCs w:val="18"/>
        </w:rPr>
        <w:t>their</w:t>
      </w:r>
      <w:r w:rsidRPr="005A4007">
        <w:rPr>
          <w:rFonts w:ascii="Century Gothic" w:hAnsi="Century Gothic"/>
          <w:sz w:val="18"/>
          <w:szCs w:val="18"/>
        </w:rPr>
        <w:t xml:space="preserve"> Privacy Policy </w:t>
      </w:r>
      <w:hyperlink r:id="rId13">
        <w:r w:rsidRPr="005A4007">
          <w:rPr>
            <w:rFonts w:ascii="Century Gothic" w:hAnsi="Century Gothic"/>
            <w:sz w:val="18"/>
            <w:szCs w:val="18"/>
          </w:rPr>
          <w:t>https://peopleinsight.co.uk/privacy-policy/</w:t>
        </w:r>
      </w:hyperlink>
    </w:p>
    <w:p w14:paraId="2A1E057A" w14:textId="77777777" w:rsidR="002441AB" w:rsidRPr="005A4007" w:rsidRDefault="002441AB" w:rsidP="00634781">
      <w:pPr>
        <w:ind w:left="426"/>
        <w:rPr>
          <w:rFonts w:ascii="Century Gothic" w:hAnsi="Century Gothic"/>
          <w:sz w:val="18"/>
          <w:szCs w:val="18"/>
        </w:rPr>
      </w:pPr>
    </w:p>
    <w:p w14:paraId="15A6D53A" w14:textId="77777777" w:rsidR="001A2D78" w:rsidRPr="00634781" w:rsidRDefault="001A2D78" w:rsidP="00634781">
      <w:pPr>
        <w:ind w:left="426"/>
        <w:rPr>
          <w:rFonts w:ascii="Century Gothic" w:hAnsi="Century Gothic"/>
          <w:color w:val="808080" w:themeColor="background1" w:themeShade="80"/>
          <w:sz w:val="18"/>
          <w:szCs w:val="18"/>
        </w:rPr>
      </w:pPr>
    </w:p>
    <w:p w14:paraId="7AA79E54" w14:textId="3DBD79FF" w:rsidR="00897021" w:rsidRPr="006327FA" w:rsidRDefault="00897021" w:rsidP="006327FA">
      <w:pPr>
        <w:ind w:left="426" w:hanging="426"/>
        <w:rPr>
          <w:rFonts w:ascii="Century Gothic" w:hAnsi="Century Gothic"/>
          <w:b/>
          <w:bCs/>
          <w:color w:val="101D41"/>
          <w:sz w:val="22"/>
          <w:szCs w:val="22"/>
        </w:rPr>
      </w:pPr>
      <w:r w:rsidRPr="006327FA">
        <w:rPr>
          <w:rFonts w:ascii="Century Gothic" w:hAnsi="Century Gothic"/>
          <w:b/>
          <w:bCs/>
          <w:color w:val="101D41"/>
          <w:sz w:val="22"/>
          <w:szCs w:val="22"/>
        </w:rPr>
        <w:t>1</w:t>
      </w:r>
      <w:r w:rsidR="00360640">
        <w:rPr>
          <w:rFonts w:ascii="Century Gothic" w:hAnsi="Century Gothic"/>
          <w:b/>
          <w:bCs/>
          <w:color w:val="101D41"/>
          <w:sz w:val="22"/>
          <w:szCs w:val="22"/>
        </w:rPr>
        <w:t>4</w:t>
      </w:r>
      <w:r w:rsidRPr="006327FA">
        <w:rPr>
          <w:rFonts w:ascii="Century Gothic" w:hAnsi="Century Gothic"/>
          <w:b/>
          <w:bCs/>
          <w:color w:val="101D41"/>
          <w:sz w:val="22"/>
          <w:szCs w:val="22"/>
        </w:rPr>
        <w:t xml:space="preserve">. </w:t>
      </w:r>
      <w:r w:rsidR="00D21D02">
        <w:rPr>
          <w:rFonts w:ascii="Century Gothic" w:hAnsi="Century Gothic"/>
          <w:b/>
          <w:bCs/>
          <w:color w:val="101D41"/>
          <w:sz w:val="22"/>
          <w:szCs w:val="22"/>
        </w:rPr>
        <w:tab/>
        <w:t xml:space="preserve">For open links </w:t>
      </w:r>
      <w:r w:rsidR="00695CB4" w:rsidRPr="005A4007">
        <w:rPr>
          <w:rFonts w:ascii="Century Gothic" w:hAnsi="Century Gothic"/>
          <w:b/>
          <w:bCs/>
          <w:sz w:val="22"/>
          <w:szCs w:val="22"/>
        </w:rPr>
        <w:t>(such as QR codes)</w:t>
      </w:r>
      <w:r w:rsidR="00ED0745" w:rsidRPr="005A4007">
        <w:rPr>
          <w:rFonts w:ascii="Century Gothic" w:hAnsi="Century Gothic"/>
          <w:b/>
          <w:bCs/>
          <w:sz w:val="22"/>
          <w:szCs w:val="22"/>
        </w:rPr>
        <w:t xml:space="preserve"> </w:t>
      </w:r>
      <w:r w:rsidR="00D21D02" w:rsidRPr="005A4007">
        <w:rPr>
          <w:rFonts w:ascii="Century Gothic" w:hAnsi="Century Gothic"/>
          <w:b/>
          <w:bCs/>
          <w:sz w:val="22"/>
          <w:szCs w:val="22"/>
        </w:rPr>
        <w:t xml:space="preserve">with </w:t>
      </w:r>
      <w:r w:rsidR="004010A7" w:rsidRPr="005A4007">
        <w:rPr>
          <w:rFonts w:ascii="Century Gothic" w:hAnsi="Century Gothic"/>
          <w:b/>
          <w:bCs/>
          <w:sz w:val="22"/>
          <w:szCs w:val="22"/>
        </w:rPr>
        <w:t xml:space="preserve">Staff number </w:t>
      </w:r>
      <w:r w:rsidR="004010A7">
        <w:rPr>
          <w:rFonts w:ascii="Century Gothic" w:hAnsi="Century Gothic"/>
          <w:b/>
          <w:bCs/>
          <w:color w:val="101D41"/>
          <w:sz w:val="22"/>
          <w:szCs w:val="22"/>
        </w:rPr>
        <w:t xml:space="preserve">as the </w:t>
      </w:r>
      <w:r w:rsidRPr="006327FA">
        <w:rPr>
          <w:rFonts w:ascii="Century Gothic" w:hAnsi="Century Gothic"/>
          <w:b/>
          <w:bCs/>
          <w:color w:val="101D41"/>
          <w:sz w:val="22"/>
          <w:szCs w:val="22"/>
        </w:rPr>
        <w:t>Employee ID</w:t>
      </w:r>
    </w:p>
    <w:p w14:paraId="34C3E01E" w14:textId="77777777" w:rsidR="001A2D78" w:rsidRDefault="001A2D78" w:rsidP="00C37411">
      <w:pPr>
        <w:ind w:left="426"/>
        <w:rPr>
          <w:rFonts w:ascii="Century Gothic" w:hAnsi="Century Gothic"/>
          <w:color w:val="808080" w:themeColor="background1" w:themeShade="80"/>
          <w:sz w:val="18"/>
          <w:szCs w:val="18"/>
        </w:rPr>
      </w:pPr>
    </w:p>
    <w:p w14:paraId="59478157" w14:textId="1D31C0F9" w:rsidR="00025629" w:rsidRPr="005A4007" w:rsidRDefault="00946D62" w:rsidP="1886FC3A">
      <w:pPr>
        <w:ind w:left="426"/>
        <w:rPr>
          <w:rFonts w:ascii="Century Gothic" w:hAnsi="Century Gothic"/>
          <w:sz w:val="18"/>
          <w:szCs w:val="18"/>
        </w:rPr>
      </w:pPr>
      <w:r w:rsidRPr="005A4007">
        <w:rPr>
          <w:rFonts w:ascii="Century Gothic" w:hAnsi="Century Gothic"/>
          <w:sz w:val="18"/>
          <w:szCs w:val="18"/>
        </w:rPr>
        <w:t xml:space="preserve">When using open links </w:t>
      </w:r>
      <w:r w:rsidR="00695CB4" w:rsidRPr="005A4007">
        <w:rPr>
          <w:rFonts w:ascii="Century Gothic" w:hAnsi="Century Gothic"/>
          <w:sz w:val="18"/>
          <w:szCs w:val="18"/>
        </w:rPr>
        <w:t>such as QR codes</w:t>
      </w:r>
      <w:r w:rsidRPr="005A4007">
        <w:rPr>
          <w:rFonts w:ascii="Century Gothic" w:hAnsi="Century Gothic"/>
          <w:sz w:val="18"/>
          <w:szCs w:val="18"/>
        </w:rPr>
        <w:t xml:space="preserve">, </w:t>
      </w:r>
      <w:r w:rsidR="004010A7" w:rsidRPr="005A4007">
        <w:rPr>
          <w:rFonts w:ascii="Century Gothic" w:hAnsi="Century Gothic"/>
          <w:sz w:val="18"/>
          <w:szCs w:val="18"/>
        </w:rPr>
        <w:t>P</w:t>
      </w:r>
      <w:r w:rsidR="624F5021" w:rsidRPr="005A4007">
        <w:rPr>
          <w:rFonts w:ascii="Century Gothic" w:hAnsi="Century Gothic"/>
          <w:sz w:val="18"/>
          <w:szCs w:val="18"/>
        </w:rPr>
        <w:t xml:space="preserve">eople Insight </w:t>
      </w:r>
      <w:r w:rsidRPr="005A4007">
        <w:rPr>
          <w:rFonts w:ascii="Century Gothic" w:hAnsi="Century Gothic"/>
          <w:sz w:val="18"/>
          <w:szCs w:val="18"/>
        </w:rPr>
        <w:t xml:space="preserve">will ask </w:t>
      </w:r>
      <w:r w:rsidR="002D597A" w:rsidRPr="005A4007">
        <w:rPr>
          <w:rFonts w:ascii="Century Gothic" w:hAnsi="Century Gothic"/>
          <w:sz w:val="18"/>
          <w:szCs w:val="18"/>
        </w:rPr>
        <w:t xml:space="preserve">the respondent </w:t>
      </w:r>
      <w:r w:rsidRPr="005A4007">
        <w:rPr>
          <w:rFonts w:ascii="Century Gothic" w:hAnsi="Century Gothic"/>
          <w:sz w:val="18"/>
          <w:szCs w:val="18"/>
        </w:rPr>
        <w:t>for an identifier</w:t>
      </w:r>
      <w:r w:rsidR="5F991A84" w:rsidRPr="005A4007">
        <w:rPr>
          <w:rFonts w:ascii="Century Gothic" w:hAnsi="Century Gothic"/>
          <w:sz w:val="18"/>
          <w:szCs w:val="18"/>
        </w:rPr>
        <w:t xml:space="preserve"> – this will be your staff number </w:t>
      </w:r>
      <w:r w:rsidR="6F0E43CF" w:rsidRPr="005A4007">
        <w:rPr>
          <w:rFonts w:ascii="Century Gothic" w:hAnsi="Century Gothic"/>
          <w:sz w:val="18"/>
          <w:szCs w:val="18"/>
        </w:rPr>
        <w:t xml:space="preserve">(employee ID) </w:t>
      </w:r>
      <w:r w:rsidR="5F991A84" w:rsidRPr="005A4007">
        <w:rPr>
          <w:rFonts w:ascii="Century Gothic" w:hAnsi="Century Gothic"/>
          <w:sz w:val="18"/>
          <w:szCs w:val="18"/>
        </w:rPr>
        <w:t xml:space="preserve">at the University. </w:t>
      </w:r>
      <w:r w:rsidR="17D76952" w:rsidRPr="005A4007">
        <w:rPr>
          <w:rFonts w:ascii="Century Gothic" w:hAnsi="Century Gothic"/>
          <w:sz w:val="18"/>
          <w:szCs w:val="18"/>
        </w:rPr>
        <w:t xml:space="preserve">This works as your personal ‘password’ to the survey and will ensure that People Insight can identify that you are an employee at the University. </w:t>
      </w:r>
    </w:p>
    <w:p w14:paraId="7DF2F270" w14:textId="40C2981D" w:rsidR="00025629" w:rsidRPr="005A4007" w:rsidRDefault="00025629" w:rsidP="1886FC3A">
      <w:pPr>
        <w:ind w:left="426"/>
        <w:rPr>
          <w:rFonts w:ascii="Century Gothic" w:hAnsi="Century Gothic"/>
          <w:sz w:val="18"/>
          <w:szCs w:val="18"/>
        </w:rPr>
      </w:pPr>
    </w:p>
    <w:p w14:paraId="29C41EDD" w14:textId="6F9C85D8" w:rsidR="00025629" w:rsidRPr="005A4007" w:rsidRDefault="00025629" w:rsidP="1886FC3A">
      <w:pPr>
        <w:ind w:left="426"/>
        <w:rPr>
          <w:rFonts w:ascii="Century Gothic" w:hAnsi="Century Gothic"/>
          <w:sz w:val="18"/>
          <w:szCs w:val="18"/>
        </w:rPr>
      </w:pPr>
    </w:p>
    <w:p w14:paraId="30BCDB3A" w14:textId="51582594" w:rsidR="00025629" w:rsidRPr="005A4007" w:rsidRDefault="008A2D75" w:rsidP="00025629">
      <w:pPr>
        <w:ind w:left="426"/>
        <w:rPr>
          <w:rFonts w:ascii="Century Gothic" w:hAnsi="Century Gothic"/>
          <w:sz w:val="18"/>
          <w:szCs w:val="18"/>
        </w:rPr>
      </w:pPr>
      <w:r w:rsidRPr="005A4007">
        <w:rPr>
          <w:rFonts w:ascii="Century Gothic" w:hAnsi="Century Gothic"/>
          <w:sz w:val="18"/>
          <w:szCs w:val="18"/>
        </w:rPr>
        <w:t>This method of using the employee ID is very common practice, as people tend to know their employee ID so it’s an easy and unique number to use</w:t>
      </w:r>
      <w:r w:rsidR="00B809AD" w:rsidRPr="005A4007">
        <w:rPr>
          <w:rFonts w:ascii="Century Gothic" w:hAnsi="Century Gothic"/>
          <w:sz w:val="18"/>
          <w:szCs w:val="18"/>
        </w:rPr>
        <w:t xml:space="preserve">. </w:t>
      </w:r>
    </w:p>
    <w:p w14:paraId="3E4D3C4D" w14:textId="58330AD9" w:rsidR="00025629" w:rsidRDefault="00025629" w:rsidP="00C37411">
      <w:pPr>
        <w:ind w:left="426"/>
        <w:rPr>
          <w:rFonts w:ascii="Century Gothic" w:hAnsi="Century Gothic"/>
          <w:color w:val="808080" w:themeColor="background1" w:themeShade="80"/>
          <w:sz w:val="18"/>
          <w:szCs w:val="18"/>
        </w:rPr>
      </w:pPr>
    </w:p>
    <w:p w14:paraId="4FDAB54C" w14:textId="77777777" w:rsidR="008A6D08" w:rsidRDefault="008A6D08" w:rsidP="00C37411">
      <w:pPr>
        <w:ind w:left="426"/>
        <w:rPr>
          <w:rFonts w:ascii="Century Gothic" w:hAnsi="Century Gothic"/>
          <w:color w:val="808080" w:themeColor="background1" w:themeShade="80"/>
          <w:sz w:val="18"/>
          <w:szCs w:val="18"/>
        </w:rPr>
      </w:pPr>
    </w:p>
    <w:p w14:paraId="41AF4F50" w14:textId="77777777" w:rsidR="008A6D08" w:rsidRDefault="008A6D08" w:rsidP="00C37411">
      <w:pPr>
        <w:ind w:left="426"/>
        <w:rPr>
          <w:rFonts w:ascii="Century Gothic" w:hAnsi="Century Gothic"/>
          <w:color w:val="808080" w:themeColor="background1" w:themeShade="80"/>
          <w:sz w:val="18"/>
          <w:szCs w:val="18"/>
        </w:rPr>
      </w:pPr>
    </w:p>
    <w:p w14:paraId="115C1257" w14:textId="618D7DE2" w:rsidR="008A6D08" w:rsidRPr="00DC218D" w:rsidRDefault="008A6D08" w:rsidP="00C37411">
      <w:pPr>
        <w:ind w:left="426"/>
        <w:rPr>
          <w:rFonts w:ascii="Century Gothic" w:hAnsi="Century Gothic"/>
          <w:color w:val="808080" w:themeColor="background1" w:themeShade="80"/>
          <w:sz w:val="36"/>
          <w:szCs w:val="36"/>
        </w:rPr>
      </w:pPr>
      <w:r w:rsidRPr="00DC218D">
        <w:rPr>
          <w:rFonts w:ascii="Century Gothic" w:hAnsi="Century Gothic"/>
          <w:color w:val="808080" w:themeColor="background1" w:themeShade="80"/>
          <w:sz w:val="36"/>
          <w:szCs w:val="36"/>
        </w:rPr>
        <w:t>Further details</w:t>
      </w:r>
      <w:r w:rsidR="00224AFC" w:rsidRPr="00DC218D">
        <w:rPr>
          <w:rFonts w:ascii="Century Gothic" w:hAnsi="Century Gothic"/>
          <w:color w:val="808080" w:themeColor="background1" w:themeShade="80"/>
          <w:sz w:val="36"/>
          <w:szCs w:val="36"/>
        </w:rPr>
        <w:t xml:space="preserve"> are provided below if you want to </w:t>
      </w:r>
      <w:r w:rsidR="00C01EF9" w:rsidRPr="00DC218D">
        <w:rPr>
          <w:rFonts w:ascii="Century Gothic" w:hAnsi="Century Gothic"/>
          <w:color w:val="808080" w:themeColor="background1" w:themeShade="80"/>
          <w:sz w:val="36"/>
          <w:szCs w:val="36"/>
        </w:rPr>
        <w:t xml:space="preserve">find out </w:t>
      </w:r>
      <w:r w:rsidR="00224AFC" w:rsidRPr="00DC218D">
        <w:rPr>
          <w:rFonts w:ascii="Century Gothic" w:hAnsi="Century Gothic"/>
          <w:color w:val="808080" w:themeColor="background1" w:themeShade="80"/>
          <w:sz w:val="36"/>
          <w:szCs w:val="36"/>
        </w:rPr>
        <w:t xml:space="preserve">more about the </w:t>
      </w:r>
      <w:proofErr w:type="gramStart"/>
      <w:r w:rsidR="00224AFC" w:rsidRPr="00DC218D">
        <w:rPr>
          <w:rFonts w:ascii="Century Gothic" w:hAnsi="Century Gothic"/>
          <w:color w:val="808080" w:themeColor="background1" w:themeShade="80"/>
          <w:sz w:val="36"/>
          <w:szCs w:val="36"/>
        </w:rPr>
        <w:t>survey</w:t>
      </w:r>
      <w:proofErr w:type="gramEnd"/>
      <w:r w:rsidR="00224AFC" w:rsidRPr="00DC218D">
        <w:rPr>
          <w:rFonts w:ascii="Century Gothic" w:hAnsi="Century Gothic"/>
          <w:color w:val="808080" w:themeColor="background1" w:themeShade="80"/>
          <w:sz w:val="36"/>
          <w:szCs w:val="36"/>
        </w:rPr>
        <w:t xml:space="preserve">  </w:t>
      </w:r>
    </w:p>
    <w:p w14:paraId="4C4B567A" w14:textId="77777777" w:rsidR="008A6D08" w:rsidRDefault="008A6D08" w:rsidP="00C37411">
      <w:pPr>
        <w:ind w:left="426"/>
        <w:rPr>
          <w:rFonts w:ascii="Century Gothic" w:hAnsi="Century Gothic"/>
          <w:color w:val="808080" w:themeColor="background1" w:themeShade="80"/>
          <w:sz w:val="18"/>
          <w:szCs w:val="18"/>
        </w:rPr>
      </w:pPr>
    </w:p>
    <w:p w14:paraId="429D2761" w14:textId="77777777" w:rsidR="008A6D08" w:rsidRDefault="008A6D08" w:rsidP="00C37411">
      <w:pPr>
        <w:ind w:left="426"/>
        <w:rPr>
          <w:rFonts w:ascii="Century Gothic" w:hAnsi="Century Gothic"/>
          <w:color w:val="808080" w:themeColor="background1" w:themeShade="80"/>
          <w:sz w:val="18"/>
          <w:szCs w:val="18"/>
        </w:rPr>
      </w:pPr>
    </w:p>
    <w:p w14:paraId="10654D67" w14:textId="737EC9C3" w:rsidR="00C01EF9" w:rsidRPr="005A4007" w:rsidRDefault="00360640" w:rsidP="00C37411">
      <w:pPr>
        <w:ind w:left="426"/>
        <w:rPr>
          <w:rFonts w:ascii="Century Gothic" w:hAnsi="Century Gothic"/>
          <w:b/>
          <w:bCs/>
          <w:sz w:val="22"/>
          <w:szCs w:val="22"/>
        </w:rPr>
      </w:pPr>
      <w:r w:rsidRPr="005A4007">
        <w:rPr>
          <w:rFonts w:ascii="Century Gothic" w:hAnsi="Century Gothic"/>
          <w:b/>
          <w:bCs/>
          <w:sz w:val="22"/>
          <w:szCs w:val="22"/>
        </w:rPr>
        <w:t xml:space="preserve">15. </w:t>
      </w:r>
      <w:r w:rsidR="00C01EF9" w:rsidRPr="005A4007">
        <w:rPr>
          <w:rFonts w:ascii="Century Gothic" w:hAnsi="Century Gothic"/>
          <w:b/>
          <w:bCs/>
          <w:sz w:val="22"/>
          <w:szCs w:val="22"/>
        </w:rPr>
        <w:t xml:space="preserve">More about confidentiality </w:t>
      </w:r>
    </w:p>
    <w:p w14:paraId="1E34CB15" w14:textId="77777777" w:rsidR="00C01EF9" w:rsidRPr="005A4007" w:rsidRDefault="00C01EF9" w:rsidP="00C37411">
      <w:pPr>
        <w:ind w:left="426"/>
        <w:rPr>
          <w:rFonts w:ascii="Century Gothic" w:hAnsi="Century Gothic"/>
          <w:sz w:val="18"/>
          <w:szCs w:val="18"/>
        </w:rPr>
      </w:pPr>
    </w:p>
    <w:p w14:paraId="51DCC22A" w14:textId="4957CA0D" w:rsidR="00C01EF9" w:rsidRPr="005A4007" w:rsidRDefault="682AABA7" w:rsidP="005A4007">
      <w:pPr>
        <w:ind w:left="426"/>
        <w:rPr>
          <w:rFonts w:ascii="Century Gothic" w:hAnsi="Century Gothic"/>
          <w:sz w:val="18"/>
          <w:szCs w:val="18"/>
        </w:rPr>
      </w:pPr>
      <w:r w:rsidRPr="005A4007">
        <w:rPr>
          <w:rFonts w:ascii="Century Gothic" w:hAnsi="Century Gothic"/>
          <w:sz w:val="18"/>
          <w:szCs w:val="18"/>
        </w:rPr>
        <w:t xml:space="preserve">People Insight </w:t>
      </w:r>
      <w:r w:rsidR="00C01EF9" w:rsidRPr="005A4007">
        <w:rPr>
          <w:rFonts w:ascii="Century Gothic" w:hAnsi="Century Gothic"/>
          <w:sz w:val="18"/>
          <w:szCs w:val="18"/>
        </w:rPr>
        <w:t>have a video which summarises this</w:t>
      </w:r>
      <w:r w:rsidR="005A4007" w:rsidRPr="005A4007">
        <w:rPr>
          <w:rFonts w:ascii="Century Gothic" w:hAnsi="Century Gothic"/>
          <w:sz w:val="18"/>
          <w:szCs w:val="18"/>
        </w:rPr>
        <w:t>. T</w:t>
      </w:r>
      <w:r w:rsidR="00C01EF9" w:rsidRPr="005A4007">
        <w:rPr>
          <w:rFonts w:ascii="Century Gothic" w:hAnsi="Century Gothic"/>
          <w:sz w:val="18"/>
          <w:szCs w:val="18"/>
        </w:rPr>
        <w:t xml:space="preserve">he video refers to minimum groups of 5 but we’ve now increased this to </w:t>
      </w:r>
      <w:r w:rsidR="56DFCF2F" w:rsidRPr="005A4007">
        <w:rPr>
          <w:rFonts w:ascii="Century Gothic" w:hAnsi="Century Gothic"/>
          <w:sz w:val="18"/>
          <w:szCs w:val="18"/>
        </w:rPr>
        <w:t>10</w:t>
      </w:r>
      <w:r w:rsidR="00C01EF9" w:rsidRPr="005A4007">
        <w:rPr>
          <w:rFonts w:ascii="Century Gothic" w:hAnsi="Century Gothic"/>
          <w:sz w:val="18"/>
          <w:szCs w:val="18"/>
        </w:rPr>
        <w:t xml:space="preserve"> </w:t>
      </w:r>
      <w:hyperlink r:id="rId14">
        <w:r w:rsidR="00C01EF9" w:rsidRPr="005A4007">
          <w:rPr>
            <w:rFonts w:ascii="Century Gothic" w:hAnsi="Century Gothic"/>
            <w:sz w:val="18"/>
            <w:szCs w:val="18"/>
          </w:rPr>
          <w:t>https://vimeo.com/460103536/7ef50bab4b</w:t>
        </w:r>
      </w:hyperlink>
      <w:r w:rsidR="00C01EF9" w:rsidRPr="005A4007">
        <w:rPr>
          <w:rFonts w:ascii="Century Gothic" w:hAnsi="Century Gothic"/>
          <w:sz w:val="18"/>
          <w:szCs w:val="18"/>
        </w:rPr>
        <w:t xml:space="preserve">  </w:t>
      </w:r>
    </w:p>
    <w:p w14:paraId="3CB67ECC" w14:textId="6A5E75A8" w:rsidR="00C01EF9" w:rsidRPr="005A4007" w:rsidRDefault="00C01EF9" w:rsidP="00C37411">
      <w:pPr>
        <w:ind w:left="426"/>
        <w:rPr>
          <w:rFonts w:ascii="Century Gothic" w:hAnsi="Century Gothic"/>
          <w:sz w:val="18"/>
          <w:szCs w:val="18"/>
        </w:rPr>
      </w:pPr>
    </w:p>
    <w:p w14:paraId="529B5ACC" w14:textId="77777777" w:rsidR="00C01EF9" w:rsidRPr="005A4007" w:rsidRDefault="00C01EF9" w:rsidP="00C37411">
      <w:pPr>
        <w:ind w:left="426"/>
        <w:rPr>
          <w:rFonts w:ascii="Century Gothic" w:hAnsi="Century Gothic"/>
          <w:sz w:val="18"/>
          <w:szCs w:val="18"/>
        </w:rPr>
      </w:pPr>
    </w:p>
    <w:p w14:paraId="715A5999" w14:textId="70625EA7" w:rsidR="008D0B30" w:rsidRPr="005A4007" w:rsidRDefault="00360640" w:rsidP="00C37411">
      <w:pPr>
        <w:ind w:left="426"/>
        <w:rPr>
          <w:rFonts w:ascii="Century Gothic" w:hAnsi="Century Gothic"/>
          <w:b/>
          <w:bCs/>
          <w:sz w:val="22"/>
          <w:szCs w:val="22"/>
        </w:rPr>
      </w:pPr>
      <w:r w:rsidRPr="005A4007">
        <w:rPr>
          <w:rFonts w:ascii="Century Gothic" w:hAnsi="Century Gothic"/>
          <w:b/>
          <w:bCs/>
          <w:sz w:val="22"/>
          <w:szCs w:val="22"/>
        </w:rPr>
        <w:t xml:space="preserve">16. </w:t>
      </w:r>
      <w:r w:rsidR="008D0B30" w:rsidRPr="005A4007">
        <w:rPr>
          <w:rFonts w:ascii="Century Gothic" w:hAnsi="Century Gothic"/>
          <w:b/>
          <w:bCs/>
          <w:sz w:val="22"/>
          <w:szCs w:val="22"/>
        </w:rPr>
        <w:t>More about GDPR and Privacy</w:t>
      </w:r>
    </w:p>
    <w:p w14:paraId="24DAEA16" w14:textId="77777777" w:rsidR="008D0B30" w:rsidRPr="005A4007" w:rsidRDefault="008D0B30" w:rsidP="008D0B30">
      <w:pPr>
        <w:ind w:left="426"/>
        <w:rPr>
          <w:rFonts w:ascii="Century Gothic" w:hAnsi="Century Gothic"/>
          <w:sz w:val="18"/>
          <w:szCs w:val="18"/>
        </w:rPr>
      </w:pPr>
    </w:p>
    <w:p w14:paraId="4625B93C" w14:textId="345F1CDC" w:rsidR="008D0B30" w:rsidRPr="005A4007" w:rsidRDefault="008D0B30" w:rsidP="008D0B30">
      <w:pPr>
        <w:ind w:left="426"/>
        <w:rPr>
          <w:rFonts w:ascii="Century Gothic" w:hAnsi="Century Gothic"/>
          <w:sz w:val="18"/>
          <w:szCs w:val="18"/>
        </w:rPr>
      </w:pPr>
      <w:r w:rsidRPr="005A4007">
        <w:rPr>
          <w:rFonts w:ascii="Century Gothic" w:hAnsi="Century Gothic"/>
          <w:sz w:val="18"/>
          <w:szCs w:val="18"/>
        </w:rPr>
        <w:t xml:space="preserve">All personal data held by People Insight is held in accordance with the requirements of the GDPR and Data Subjects’ rights, as set out in our Data Protection Policy. </w:t>
      </w:r>
      <w:r w:rsidR="477D1E40" w:rsidRPr="005A4007">
        <w:rPr>
          <w:rFonts w:ascii="Century Gothic" w:hAnsi="Century Gothic"/>
          <w:sz w:val="18"/>
          <w:szCs w:val="18"/>
        </w:rPr>
        <w:t xml:space="preserve">People Insight </w:t>
      </w:r>
      <w:r w:rsidRPr="005A4007">
        <w:rPr>
          <w:rFonts w:ascii="Century Gothic" w:hAnsi="Century Gothic"/>
          <w:sz w:val="18"/>
          <w:szCs w:val="18"/>
        </w:rPr>
        <w:t xml:space="preserve">will retain and use your information for only as long as necessary to provide you with </w:t>
      </w:r>
      <w:r w:rsidR="26CF90D9" w:rsidRPr="005A4007">
        <w:rPr>
          <w:rFonts w:ascii="Century Gothic" w:hAnsi="Century Gothic"/>
          <w:sz w:val="18"/>
          <w:szCs w:val="18"/>
        </w:rPr>
        <w:t xml:space="preserve">their </w:t>
      </w:r>
      <w:r w:rsidRPr="005A4007">
        <w:rPr>
          <w:rFonts w:ascii="Century Gothic" w:hAnsi="Century Gothic"/>
          <w:sz w:val="18"/>
          <w:szCs w:val="18"/>
        </w:rPr>
        <w:t xml:space="preserve">services, comply with </w:t>
      </w:r>
      <w:r w:rsidR="5BE5911E" w:rsidRPr="005A4007">
        <w:rPr>
          <w:rFonts w:ascii="Century Gothic" w:hAnsi="Century Gothic"/>
          <w:sz w:val="18"/>
          <w:szCs w:val="18"/>
        </w:rPr>
        <w:t>their</w:t>
      </w:r>
      <w:r w:rsidRPr="005A4007">
        <w:rPr>
          <w:rFonts w:ascii="Century Gothic" w:hAnsi="Century Gothic"/>
          <w:sz w:val="18"/>
          <w:szCs w:val="18"/>
        </w:rPr>
        <w:t xml:space="preserve"> legal obligations, resolve disputes, and enforce </w:t>
      </w:r>
      <w:r w:rsidR="3E4BA384" w:rsidRPr="005A4007">
        <w:rPr>
          <w:rFonts w:ascii="Century Gothic" w:hAnsi="Century Gothic"/>
          <w:sz w:val="18"/>
          <w:szCs w:val="18"/>
        </w:rPr>
        <w:t>their</w:t>
      </w:r>
      <w:r w:rsidRPr="005A4007">
        <w:rPr>
          <w:rFonts w:ascii="Century Gothic" w:hAnsi="Century Gothic"/>
          <w:sz w:val="18"/>
          <w:szCs w:val="18"/>
        </w:rPr>
        <w:t xml:space="preserve"> legal rights. Formal processes and procedures are in place to securely dispose of devices that may contain client Data.</w:t>
      </w:r>
    </w:p>
    <w:p w14:paraId="30400957" w14:textId="77777777" w:rsidR="008D0B30" w:rsidRPr="005A4007" w:rsidRDefault="008D0B30" w:rsidP="008D0B30">
      <w:pPr>
        <w:ind w:left="426"/>
        <w:rPr>
          <w:rFonts w:ascii="Century Gothic" w:hAnsi="Century Gothic"/>
          <w:sz w:val="18"/>
          <w:szCs w:val="18"/>
        </w:rPr>
      </w:pPr>
    </w:p>
    <w:p w14:paraId="23B32094" w14:textId="3FE2F25F" w:rsidR="008D0B30" w:rsidRPr="005A4007" w:rsidRDefault="008D0B30" w:rsidP="008D0B30">
      <w:pPr>
        <w:ind w:left="426"/>
        <w:rPr>
          <w:rFonts w:ascii="Century Gothic" w:hAnsi="Century Gothic"/>
          <w:sz w:val="18"/>
          <w:szCs w:val="18"/>
        </w:rPr>
      </w:pPr>
      <w:r w:rsidRPr="005A4007">
        <w:rPr>
          <w:rFonts w:ascii="Century Gothic" w:hAnsi="Century Gothic"/>
          <w:sz w:val="18"/>
          <w:szCs w:val="18"/>
        </w:rPr>
        <w:t xml:space="preserve">Hopefully that provides you with the necessary reassurance that </w:t>
      </w:r>
      <w:r w:rsidR="289D8C70" w:rsidRPr="005A4007">
        <w:rPr>
          <w:rFonts w:ascii="Century Gothic" w:hAnsi="Century Gothic"/>
          <w:sz w:val="18"/>
          <w:szCs w:val="18"/>
        </w:rPr>
        <w:t>People Insight</w:t>
      </w:r>
      <w:r w:rsidRPr="005A4007">
        <w:rPr>
          <w:rFonts w:ascii="Century Gothic" w:hAnsi="Century Gothic"/>
          <w:sz w:val="18"/>
          <w:szCs w:val="18"/>
        </w:rPr>
        <w:t xml:space="preserve"> certainly take data protection very seriously and so any data you provide </w:t>
      </w:r>
      <w:r w:rsidR="4F9DAF4F" w:rsidRPr="005A4007">
        <w:rPr>
          <w:rFonts w:ascii="Century Gothic" w:hAnsi="Century Gothic"/>
          <w:sz w:val="18"/>
          <w:szCs w:val="18"/>
        </w:rPr>
        <w:t>them</w:t>
      </w:r>
      <w:r w:rsidRPr="005A4007">
        <w:rPr>
          <w:rFonts w:ascii="Century Gothic" w:hAnsi="Century Gothic"/>
          <w:sz w:val="18"/>
          <w:szCs w:val="18"/>
        </w:rPr>
        <w:t xml:space="preserve"> will be in safe hands and very much treated in accordance with GDPR.</w:t>
      </w:r>
    </w:p>
    <w:p w14:paraId="6264E04E" w14:textId="77777777" w:rsidR="008D0B30" w:rsidRPr="005A4007" w:rsidRDefault="008D0B30" w:rsidP="00C37411">
      <w:pPr>
        <w:ind w:left="426"/>
        <w:rPr>
          <w:rFonts w:ascii="Century Gothic" w:hAnsi="Century Gothic"/>
          <w:sz w:val="18"/>
          <w:szCs w:val="18"/>
        </w:rPr>
      </w:pPr>
    </w:p>
    <w:p w14:paraId="75BF4778" w14:textId="77777777" w:rsidR="008D0B30" w:rsidRPr="00C37411" w:rsidRDefault="008D0B30" w:rsidP="00C37411">
      <w:pPr>
        <w:ind w:left="426"/>
        <w:rPr>
          <w:rFonts w:ascii="Century Gothic" w:hAnsi="Century Gothic"/>
          <w:color w:val="808080" w:themeColor="background1" w:themeShade="80"/>
          <w:sz w:val="18"/>
          <w:szCs w:val="18"/>
        </w:rPr>
      </w:pPr>
    </w:p>
    <w:p w14:paraId="6C6FCFF3" w14:textId="77777777" w:rsidR="00897021" w:rsidRDefault="00897021" w:rsidP="00C37411">
      <w:pPr>
        <w:ind w:left="426"/>
        <w:rPr>
          <w:rFonts w:ascii="Century Gothic" w:hAnsi="Century Gothic"/>
          <w:color w:val="808080" w:themeColor="background1" w:themeShade="80"/>
          <w:sz w:val="18"/>
          <w:szCs w:val="18"/>
        </w:rPr>
      </w:pPr>
    </w:p>
    <w:p w14:paraId="6CC5E4F0" w14:textId="0EC5B718" w:rsidR="006666B9" w:rsidRPr="00A21822" w:rsidRDefault="00360640" w:rsidP="00A21822">
      <w:pPr>
        <w:ind w:left="426" w:hanging="426"/>
        <w:rPr>
          <w:rFonts w:ascii="Century Gothic" w:hAnsi="Century Gothic"/>
          <w:b/>
          <w:bCs/>
          <w:color w:val="101D41"/>
          <w:sz w:val="22"/>
          <w:szCs w:val="22"/>
        </w:rPr>
      </w:pPr>
      <w:r>
        <w:rPr>
          <w:rFonts w:ascii="Century Gothic" w:hAnsi="Century Gothic"/>
          <w:b/>
          <w:bCs/>
          <w:color w:val="101D41"/>
          <w:sz w:val="22"/>
          <w:szCs w:val="22"/>
        </w:rPr>
        <w:t xml:space="preserve">17. </w:t>
      </w:r>
      <w:r w:rsidR="006666B9" w:rsidRPr="00A21822">
        <w:rPr>
          <w:rFonts w:ascii="Century Gothic" w:hAnsi="Century Gothic"/>
          <w:b/>
          <w:bCs/>
          <w:color w:val="101D41"/>
          <w:sz w:val="22"/>
          <w:szCs w:val="22"/>
        </w:rPr>
        <w:t xml:space="preserve">Why do you use a </w:t>
      </w:r>
      <w:proofErr w:type="gramStart"/>
      <w:r w:rsidR="006666B9" w:rsidRPr="00A21822">
        <w:rPr>
          <w:rFonts w:ascii="Century Gothic" w:hAnsi="Century Gothic"/>
          <w:b/>
          <w:bCs/>
          <w:color w:val="101D41"/>
          <w:sz w:val="22"/>
          <w:szCs w:val="22"/>
        </w:rPr>
        <w:t>5 point</w:t>
      </w:r>
      <w:proofErr w:type="gramEnd"/>
      <w:r w:rsidR="006666B9" w:rsidRPr="00A21822">
        <w:rPr>
          <w:rFonts w:ascii="Century Gothic" w:hAnsi="Century Gothic"/>
          <w:b/>
          <w:bCs/>
          <w:color w:val="101D41"/>
          <w:sz w:val="22"/>
          <w:szCs w:val="22"/>
        </w:rPr>
        <w:t xml:space="preserve"> scale and not 10 point scale?</w:t>
      </w:r>
    </w:p>
    <w:p w14:paraId="13973E60" w14:textId="77777777" w:rsidR="0046250C" w:rsidRDefault="0046250C" w:rsidP="00547744">
      <w:pPr>
        <w:ind w:left="426"/>
        <w:rPr>
          <w:rFonts w:ascii="Century Gothic" w:hAnsi="Century Gothic"/>
          <w:color w:val="808080" w:themeColor="background1" w:themeShade="80"/>
          <w:sz w:val="18"/>
          <w:szCs w:val="18"/>
        </w:rPr>
      </w:pPr>
    </w:p>
    <w:p w14:paraId="06599F40" w14:textId="0079072C" w:rsidR="00547744" w:rsidRPr="00547744" w:rsidRDefault="00B22569" w:rsidP="00547744">
      <w:pPr>
        <w:ind w:left="426"/>
        <w:rPr>
          <w:rFonts w:ascii="Century Gothic" w:hAnsi="Century Gothic"/>
          <w:color w:val="808080" w:themeColor="background1" w:themeShade="80"/>
          <w:sz w:val="18"/>
          <w:szCs w:val="18"/>
        </w:rPr>
      </w:pPr>
      <w:r w:rsidRPr="005A4007">
        <w:rPr>
          <w:rFonts w:ascii="Century Gothic" w:hAnsi="Century Gothic"/>
          <w:sz w:val="18"/>
          <w:szCs w:val="18"/>
        </w:rPr>
        <w:t>In employee research this is best-practice and is widely used by hundred</w:t>
      </w:r>
      <w:r w:rsidR="0046250C" w:rsidRPr="005A4007">
        <w:rPr>
          <w:rFonts w:ascii="Century Gothic" w:hAnsi="Century Gothic"/>
          <w:sz w:val="18"/>
          <w:szCs w:val="18"/>
        </w:rPr>
        <w:t>s</w:t>
      </w:r>
      <w:r w:rsidRPr="005A4007">
        <w:rPr>
          <w:rFonts w:ascii="Century Gothic" w:hAnsi="Century Gothic"/>
          <w:sz w:val="18"/>
          <w:szCs w:val="18"/>
        </w:rPr>
        <w:t xml:space="preserve"> of other organisations</w:t>
      </w:r>
      <w:r w:rsidR="00547744" w:rsidRPr="005A4007">
        <w:rPr>
          <w:rFonts w:ascii="Century Gothic" w:hAnsi="Century Gothic"/>
          <w:sz w:val="18"/>
          <w:szCs w:val="18"/>
        </w:rPr>
        <w:t xml:space="preserve">. </w:t>
      </w:r>
      <w:r w:rsidR="397F21E3" w:rsidRPr="005A4007">
        <w:rPr>
          <w:rFonts w:ascii="Century Gothic" w:hAnsi="Century Gothic"/>
          <w:sz w:val="18"/>
          <w:szCs w:val="18"/>
        </w:rPr>
        <w:t xml:space="preserve">People Insight </w:t>
      </w:r>
      <w:r w:rsidRPr="005A4007">
        <w:rPr>
          <w:rFonts w:ascii="Century Gothic" w:hAnsi="Century Gothic"/>
          <w:sz w:val="18"/>
          <w:szCs w:val="18"/>
        </w:rPr>
        <w:t xml:space="preserve">use </w:t>
      </w:r>
      <w:proofErr w:type="gramStart"/>
      <w:r w:rsidR="00547744" w:rsidRPr="005A4007">
        <w:rPr>
          <w:rFonts w:ascii="Century Gothic" w:hAnsi="Century Gothic"/>
          <w:sz w:val="18"/>
          <w:szCs w:val="18"/>
        </w:rPr>
        <w:t>five point</w:t>
      </w:r>
      <w:proofErr w:type="gramEnd"/>
      <w:r w:rsidR="00547744" w:rsidRPr="005A4007">
        <w:rPr>
          <w:rFonts w:ascii="Century Gothic" w:hAnsi="Century Gothic"/>
          <w:sz w:val="18"/>
          <w:szCs w:val="18"/>
        </w:rPr>
        <w:t xml:space="preserve"> scale for these key reasons</w:t>
      </w:r>
      <w:r w:rsidR="00547744" w:rsidRPr="1886FC3A">
        <w:rPr>
          <w:rFonts w:ascii="Century Gothic" w:hAnsi="Century Gothic"/>
          <w:color w:val="808080" w:themeColor="background1" w:themeShade="80"/>
          <w:sz w:val="18"/>
          <w:szCs w:val="18"/>
        </w:rPr>
        <w:t>:</w:t>
      </w:r>
    </w:p>
    <w:p w14:paraId="373F0C4E" w14:textId="77777777" w:rsidR="00547744" w:rsidRPr="00547744" w:rsidRDefault="00547744" w:rsidP="00547744">
      <w:pPr>
        <w:ind w:left="426"/>
        <w:rPr>
          <w:rFonts w:ascii="Century Gothic" w:hAnsi="Century Gothic"/>
          <w:color w:val="808080" w:themeColor="background1" w:themeShade="80"/>
          <w:sz w:val="18"/>
          <w:szCs w:val="18"/>
        </w:rPr>
      </w:pPr>
    </w:p>
    <w:p w14:paraId="08C7CCB4" w14:textId="253DFA13" w:rsidR="00547744" w:rsidRPr="005A4007" w:rsidRDefault="00B673C1" w:rsidP="0093217F">
      <w:pPr>
        <w:pStyle w:val="ListParagraph"/>
        <w:numPr>
          <w:ilvl w:val="0"/>
          <w:numId w:val="20"/>
        </w:numPr>
        <w:rPr>
          <w:rFonts w:ascii="Century Gothic" w:hAnsi="Century Gothic"/>
          <w:sz w:val="18"/>
          <w:szCs w:val="18"/>
        </w:rPr>
      </w:pPr>
      <w:r w:rsidRPr="005A4007">
        <w:rPr>
          <w:rFonts w:ascii="Century Gothic" w:hAnsi="Century Gothic"/>
          <w:sz w:val="18"/>
          <w:szCs w:val="18"/>
        </w:rPr>
        <w:t xml:space="preserve">A </w:t>
      </w:r>
      <w:proofErr w:type="gramStart"/>
      <w:r w:rsidRPr="005A4007">
        <w:rPr>
          <w:rFonts w:ascii="Century Gothic" w:hAnsi="Century Gothic"/>
          <w:sz w:val="18"/>
          <w:szCs w:val="18"/>
        </w:rPr>
        <w:t>1</w:t>
      </w:r>
      <w:r w:rsidR="00547744" w:rsidRPr="005A4007">
        <w:rPr>
          <w:rFonts w:ascii="Century Gothic" w:hAnsi="Century Gothic"/>
          <w:sz w:val="18"/>
          <w:szCs w:val="18"/>
        </w:rPr>
        <w:t>0 point</w:t>
      </w:r>
      <w:proofErr w:type="gramEnd"/>
      <w:r w:rsidR="00547744" w:rsidRPr="005A4007">
        <w:rPr>
          <w:rFonts w:ascii="Century Gothic" w:hAnsi="Century Gothic"/>
          <w:sz w:val="18"/>
          <w:szCs w:val="18"/>
        </w:rPr>
        <w:t xml:space="preserve"> scale (and 11) is used for customer research but not</w:t>
      </w:r>
      <w:r w:rsidRPr="005A4007">
        <w:rPr>
          <w:rFonts w:ascii="Century Gothic" w:hAnsi="Century Gothic"/>
          <w:sz w:val="18"/>
          <w:szCs w:val="18"/>
        </w:rPr>
        <w:t xml:space="preserve"> standard</w:t>
      </w:r>
      <w:r w:rsidR="00547744" w:rsidRPr="005A4007">
        <w:rPr>
          <w:rFonts w:ascii="Century Gothic" w:hAnsi="Century Gothic"/>
          <w:sz w:val="18"/>
          <w:szCs w:val="18"/>
        </w:rPr>
        <w:t xml:space="preserve"> for employee research.</w:t>
      </w:r>
    </w:p>
    <w:p w14:paraId="1F86740B" w14:textId="3B80C98D" w:rsidR="00360640" w:rsidRPr="005A4007" w:rsidRDefault="00B673C1" w:rsidP="007733BA">
      <w:pPr>
        <w:pStyle w:val="ListParagraph"/>
        <w:numPr>
          <w:ilvl w:val="0"/>
          <w:numId w:val="20"/>
        </w:numPr>
        <w:rPr>
          <w:rFonts w:ascii="Century Gothic" w:hAnsi="Century Gothic"/>
          <w:sz w:val="18"/>
          <w:szCs w:val="18"/>
        </w:rPr>
      </w:pPr>
      <w:r w:rsidRPr="005A4007">
        <w:rPr>
          <w:rFonts w:ascii="Century Gothic" w:hAnsi="Century Gothic"/>
          <w:sz w:val="18"/>
          <w:szCs w:val="18"/>
        </w:rPr>
        <w:t>A</w:t>
      </w:r>
      <w:r w:rsidR="00547744" w:rsidRPr="005A4007">
        <w:rPr>
          <w:rFonts w:ascii="Century Gothic" w:hAnsi="Century Gothic"/>
          <w:sz w:val="18"/>
          <w:szCs w:val="18"/>
        </w:rPr>
        <w:t xml:space="preserve"> 5-point scale is industry standard and as it’s what nearly all organisations use it means </w:t>
      </w:r>
      <w:r w:rsidR="48F44B2E" w:rsidRPr="005A4007">
        <w:rPr>
          <w:rFonts w:ascii="Century Gothic" w:hAnsi="Century Gothic"/>
          <w:sz w:val="18"/>
          <w:szCs w:val="18"/>
        </w:rPr>
        <w:t>they</w:t>
      </w:r>
      <w:r w:rsidR="00B809AD" w:rsidRPr="005A4007">
        <w:rPr>
          <w:rFonts w:ascii="Century Gothic" w:hAnsi="Century Gothic"/>
          <w:sz w:val="18"/>
          <w:szCs w:val="18"/>
        </w:rPr>
        <w:t xml:space="preserve"> </w:t>
      </w:r>
      <w:r w:rsidR="7E066B56" w:rsidRPr="005A4007">
        <w:rPr>
          <w:rFonts w:ascii="Century Gothic" w:hAnsi="Century Gothic"/>
          <w:sz w:val="18"/>
          <w:szCs w:val="18"/>
        </w:rPr>
        <w:t xml:space="preserve">can </w:t>
      </w:r>
      <w:r w:rsidR="00547744" w:rsidRPr="005A4007">
        <w:rPr>
          <w:rFonts w:ascii="Century Gothic" w:hAnsi="Century Gothic"/>
          <w:sz w:val="18"/>
          <w:szCs w:val="18"/>
        </w:rPr>
        <w:t>external</w:t>
      </w:r>
      <w:r w:rsidR="00A916D9" w:rsidRPr="005A4007">
        <w:rPr>
          <w:rFonts w:ascii="Century Gothic" w:hAnsi="Century Gothic"/>
          <w:sz w:val="18"/>
          <w:szCs w:val="18"/>
        </w:rPr>
        <w:t>ly</w:t>
      </w:r>
      <w:r w:rsidR="00547744" w:rsidRPr="005A4007">
        <w:rPr>
          <w:rFonts w:ascii="Century Gothic" w:hAnsi="Century Gothic"/>
          <w:sz w:val="18"/>
          <w:szCs w:val="18"/>
        </w:rPr>
        <w:t xml:space="preserve"> benchmark scores</w:t>
      </w:r>
      <w:r w:rsidR="00FE375C" w:rsidRPr="005A4007">
        <w:rPr>
          <w:rFonts w:ascii="Century Gothic" w:hAnsi="Century Gothic"/>
          <w:sz w:val="18"/>
          <w:szCs w:val="18"/>
        </w:rPr>
        <w:t>.</w:t>
      </w:r>
      <w:r w:rsidR="00547744" w:rsidRPr="005A4007">
        <w:rPr>
          <w:rFonts w:ascii="Century Gothic" w:hAnsi="Century Gothic"/>
          <w:sz w:val="18"/>
          <w:szCs w:val="18"/>
        </w:rPr>
        <w:t xml:space="preserve"> </w:t>
      </w:r>
      <w:r w:rsidR="66B1DC1A" w:rsidRPr="005A4007">
        <w:rPr>
          <w:rFonts w:ascii="Century Gothic" w:hAnsi="Century Gothic"/>
          <w:sz w:val="18"/>
          <w:szCs w:val="18"/>
        </w:rPr>
        <w:t>If they step</w:t>
      </w:r>
      <w:r w:rsidR="00547744" w:rsidRPr="005A4007">
        <w:rPr>
          <w:rFonts w:ascii="Century Gothic" w:hAnsi="Century Gothic"/>
          <w:sz w:val="18"/>
          <w:szCs w:val="18"/>
        </w:rPr>
        <w:t xml:space="preserve"> away from a </w:t>
      </w:r>
      <w:proofErr w:type="gramStart"/>
      <w:r w:rsidR="00547744" w:rsidRPr="005A4007">
        <w:rPr>
          <w:rFonts w:ascii="Century Gothic" w:hAnsi="Century Gothic"/>
          <w:sz w:val="18"/>
          <w:szCs w:val="18"/>
        </w:rPr>
        <w:t>5 point</w:t>
      </w:r>
      <w:proofErr w:type="gramEnd"/>
      <w:r w:rsidR="00547744" w:rsidRPr="005A4007">
        <w:rPr>
          <w:rFonts w:ascii="Century Gothic" w:hAnsi="Century Gothic"/>
          <w:sz w:val="18"/>
          <w:szCs w:val="18"/>
        </w:rPr>
        <w:t xml:space="preserve"> scale </w:t>
      </w:r>
      <w:r w:rsidR="2A7FF1A0" w:rsidRPr="005A4007">
        <w:rPr>
          <w:rFonts w:ascii="Century Gothic" w:hAnsi="Century Gothic"/>
          <w:sz w:val="18"/>
          <w:szCs w:val="18"/>
        </w:rPr>
        <w:t>they</w:t>
      </w:r>
      <w:r w:rsidR="00547744" w:rsidRPr="005A4007">
        <w:rPr>
          <w:rFonts w:ascii="Century Gothic" w:hAnsi="Century Gothic"/>
          <w:sz w:val="18"/>
          <w:szCs w:val="18"/>
        </w:rPr>
        <w:t xml:space="preserve"> are unable to offer any </w:t>
      </w:r>
      <w:r w:rsidRPr="005A4007">
        <w:rPr>
          <w:rFonts w:ascii="Century Gothic" w:hAnsi="Century Gothic"/>
          <w:sz w:val="18"/>
          <w:szCs w:val="18"/>
        </w:rPr>
        <w:t xml:space="preserve">external </w:t>
      </w:r>
      <w:r w:rsidR="00547744" w:rsidRPr="005A4007">
        <w:rPr>
          <w:rFonts w:ascii="Century Gothic" w:hAnsi="Century Gothic"/>
          <w:sz w:val="18"/>
          <w:szCs w:val="18"/>
        </w:rPr>
        <w:t>benchmarking.</w:t>
      </w:r>
      <w:r w:rsidR="00FE375C" w:rsidRPr="005A4007">
        <w:rPr>
          <w:rFonts w:ascii="Century Gothic" w:hAnsi="Century Gothic"/>
          <w:sz w:val="18"/>
          <w:szCs w:val="18"/>
        </w:rPr>
        <w:t xml:space="preserve"> Being able to benchmark results with other similar organisations is </w:t>
      </w:r>
      <w:r w:rsidR="00E534B9" w:rsidRPr="005A4007">
        <w:rPr>
          <w:rFonts w:ascii="Century Gothic" w:hAnsi="Century Gothic"/>
          <w:sz w:val="18"/>
          <w:szCs w:val="18"/>
        </w:rPr>
        <w:t xml:space="preserve">useful </w:t>
      </w:r>
      <w:r w:rsidR="006F54B0" w:rsidRPr="005A4007">
        <w:rPr>
          <w:rFonts w:ascii="Century Gothic" w:hAnsi="Century Gothic"/>
          <w:sz w:val="18"/>
          <w:szCs w:val="18"/>
        </w:rPr>
        <w:t xml:space="preserve">when </w:t>
      </w:r>
      <w:r w:rsidR="0C16827B" w:rsidRPr="005A4007">
        <w:rPr>
          <w:rFonts w:ascii="Century Gothic" w:hAnsi="Century Gothic"/>
          <w:sz w:val="18"/>
          <w:szCs w:val="18"/>
        </w:rPr>
        <w:t xml:space="preserve">considering the results and </w:t>
      </w:r>
      <w:r w:rsidR="006F54B0" w:rsidRPr="005A4007">
        <w:rPr>
          <w:rFonts w:ascii="Century Gothic" w:hAnsi="Century Gothic"/>
          <w:sz w:val="18"/>
          <w:szCs w:val="18"/>
        </w:rPr>
        <w:t>deciding what future actions might be required.</w:t>
      </w:r>
    </w:p>
    <w:p w14:paraId="76C5DC61" w14:textId="4BE1284F" w:rsidR="00547744" w:rsidRPr="005A4007" w:rsidRDefault="00547744" w:rsidP="007733BA">
      <w:pPr>
        <w:pStyle w:val="ListParagraph"/>
        <w:numPr>
          <w:ilvl w:val="0"/>
          <w:numId w:val="20"/>
        </w:numPr>
        <w:rPr>
          <w:rFonts w:ascii="Century Gothic" w:hAnsi="Century Gothic"/>
          <w:sz w:val="18"/>
          <w:szCs w:val="18"/>
        </w:rPr>
      </w:pPr>
      <w:r w:rsidRPr="005A4007">
        <w:rPr>
          <w:rFonts w:ascii="Century Gothic" w:hAnsi="Century Gothic"/>
          <w:sz w:val="18"/>
          <w:szCs w:val="18"/>
        </w:rPr>
        <w:t xml:space="preserve">A 5-point scale is also what </w:t>
      </w:r>
      <w:r w:rsidR="428DB4CA" w:rsidRPr="005A4007">
        <w:rPr>
          <w:rFonts w:ascii="Century Gothic" w:hAnsi="Century Gothic"/>
          <w:sz w:val="18"/>
          <w:szCs w:val="18"/>
        </w:rPr>
        <w:t xml:space="preserve">People Insight </w:t>
      </w:r>
      <w:r w:rsidRPr="005A4007">
        <w:rPr>
          <w:rFonts w:ascii="Century Gothic" w:hAnsi="Century Gothic"/>
          <w:sz w:val="18"/>
          <w:szCs w:val="18"/>
        </w:rPr>
        <w:t xml:space="preserve">use for our statistical analysis, particularly </w:t>
      </w:r>
      <w:r w:rsidR="3BB5FF24" w:rsidRPr="005A4007">
        <w:rPr>
          <w:rFonts w:ascii="Century Gothic" w:hAnsi="Century Gothic"/>
          <w:sz w:val="18"/>
          <w:szCs w:val="18"/>
        </w:rPr>
        <w:t>their</w:t>
      </w:r>
      <w:r w:rsidRPr="005A4007">
        <w:rPr>
          <w:rFonts w:ascii="Century Gothic" w:hAnsi="Century Gothic"/>
          <w:sz w:val="18"/>
          <w:szCs w:val="18"/>
        </w:rPr>
        <w:t xml:space="preserve"> key </w:t>
      </w:r>
      <w:proofErr w:type="gramStart"/>
      <w:r w:rsidRPr="005A4007">
        <w:rPr>
          <w:rFonts w:ascii="Century Gothic" w:hAnsi="Century Gothic"/>
          <w:sz w:val="18"/>
          <w:szCs w:val="18"/>
        </w:rPr>
        <w:t>drivers</w:t>
      </w:r>
      <w:proofErr w:type="gramEnd"/>
      <w:r w:rsidRPr="005A4007">
        <w:rPr>
          <w:rFonts w:ascii="Century Gothic" w:hAnsi="Century Gothic"/>
          <w:sz w:val="18"/>
          <w:szCs w:val="18"/>
        </w:rPr>
        <w:t xml:space="preserve"> analysis, which will highlight the top five things that correlate and predict high engagement (at </w:t>
      </w:r>
      <w:r w:rsidR="00B673C1" w:rsidRPr="005A4007">
        <w:rPr>
          <w:rFonts w:ascii="Century Gothic" w:hAnsi="Century Gothic"/>
          <w:sz w:val="18"/>
          <w:szCs w:val="18"/>
        </w:rPr>
        <w:t xml:space="preserve">the organisation </w:t>
      </w:r>
      <w:r w:rsidRPr="005A4007">
        <w:rPr>
          <w:rFonts w:ascii="Century Gothic" w:hAnsi="Century Gothic"/>
          <w:sz w:val="18"/>
          <w:szCs w:val="18"/>
        </w:rPr>
        <w:t>wide level and also at local levels). This significantly helps drive action.</w:t>
      </w:r>
    </w:p>
    <w:p w14:paraId="1FA45D9E" w14:textId="740654AD" w:rsidR="00547744" w:rsidRPr="005A4007" w:rsidRDefault="00547744" w:rsidP="0093217F">
      <w:pPr>
        <w:pStyle w:val="ListParagraph"/>
        <w:numPr>
          <w:ilvl w:val="0"/>
          <w:numId w:val="20"/>
        </w:numPr>
        <w:rPr>
          <w:rFonts w:ascii="Century Gothic" w:hAnsi="Century Gothic"/>
          <w:sz w:val="18"/>
          <w:szCs w:val="18"/>
        </w:rPr>
      </w:pPr>
      <w:r w:rsidRPr="005A4007">
        <w:rPr>
          <w:rFonts w:ascii="Century Gothic" w:hAnsi="Century Gothic"/>
          <w:sz w:val="18"/>
          <w:szCs w:val="18"/>
        </w:rPr>
        <w:t>Questions should be simple and easy to understand, and quick to answer. A labelled 5-point scale enables this and is then actually simplified to a 3 pt scale to ease results interpretation. A 10 pt scale would require similar simplification which perhaps dilutes the need to have 10 point in the first place. It simply adds no further value than what is required.</w:t>
      </w:r>
    </w:p>
    <w:p w14:paraId="514859AF" w14:textId="5FA55EF8" w:rsidR="0093217F" w:rsidRPr="005A4007" w:rsidRDefault="00547744" w:rsidP="0093217F">
      <w:pPr>
        <w:pStyle w:val="ListParagraph"/>
        <w:numPr>
          <w:ilvl w:val="0"/>
          <w:numId w:val="20"/>
        </w:numPr>
        <w:rPr>
          <w:rFonts w:ascii="Century Gothic" w:hAnsi="Century Gothic"/>
          <w:sz w:val="18"/>
          <w:szCs w:val="18"/>
        </w:rPr>
      </w:pPr>
      <w:r w:rsidRPr="005A4007">
        <w:rPr>
          <w:rFonts w:ascii="Century Gothic" w:hAnsi="Century Gothic"/>
          <w:sz w:val="18"/>
          <w:szCs w:val="18"/>
        </w:rPr>
        <w:t>From a user perspective completing the survey a 5-point scale is generally easier to respond to. It helps the survey become sharper and more concise</w:t>
      </w:r>
      <w:r w:rsidR="0093217F" w:rsidRPr="005A4007">
        <w:rPr>
          <w:rFonts w:ascii="Century Gothic" w:hAnsi="Century Gothic"/>
          <w:sz w:val="18"/>
          <w:szCs w:val="18"/>
        </w:rPr>
        <w:t>.</w:t>
      </w:r>
    </w:p>
    <w:p w14:paraId="7FA82AEB" w14:textId="535DD1D9" w:rsidR="00547744" w:rsidRPr="00547744" w:rsidRDefault="00547744" w:rsidP="00547744">
      <w:pPr>
        <w:ind w:left="426"/>
        <w:rPr>
          <w:rFonts w:ascii="Century Gothic" w:hAnsi="Century Gothic"/>
          <w:color w:val="808080" w:themeColor="background1" w:themeShade="80"/>
          <w:sz w:val="18"/>
          <w:szCs w:val="18"/>
        </w:rPr>
      </w:pPr>
      <w:r w:rsidRPr="00547744">
        <w:rPr>
          <w:rFonts w:ascii="Century Gothic" w:hAnsi="Century Gothic"/>
          <w:color w:val="808080" w:themeColor="background1" w:themeShade="80"/>
          <w:sz w:val="18"/>
          <w:szCs w:val="18"/>
        </w:rPr>
        <w:t xml:space="preserve"> </w:t>
      </w:r>
    </w:p>
    <w:p w14:paraId="07F233A1" w14:textId="3379B038" w:rsidR="006666B9" w:rsidRPr="005A4007" w:rsidRDefault="0093217F" w:rsidP="00547744">
      <w:pPr>
        <w:ind w:left="426"/>
        <w:rPr>
          <w:rFonts w:ascii="Century Gothic" w:hAnsi="Century Gothic"/>
          <w:sz w:val="18"/>
          <w:szCs w:val="18"/>
        </w:rPr>
      </w:pPr>
      <w:r w:rsidRPr="005A4007">
        <w:rPr>
          <w:rFonts w:ascii="Century Gothic" w:hAnsi="Century Gothic"/>
          <w:sz w:val="18"/>
          <w:szCs w:val="18"/>
        </w:rPr>
        <w:t xml:space="preserve">People Insight therefore uses </w:t>
      </w:r>
      <w:r w:rsidR="00547744" w:rsidRPr="005A4007">
        <w:rPr>
          <w:rFonts w:ascii="Century Gothic" w:hAnsi="Century Gothic"/>
          <w:sz w:val="18"/>
          <w:szCs w:val="18"/>
        </w:rPr>
        <w:t>a five-point scale</w:t>
      </w:r>
      <w:r w:rsidRPr="005A4007">
        <w:rPr>
          <w:rFonts w:ascii="Century Gothic" w:hAnsi="Century Gothic"/>
          <w:sz w:val="18"/>
          <w:szCs w:val="18"/>
        </w:rPr>
        <w:t xml:space="preserve"> for </w:t>
      </w:r>
      <w:proofErr w:type="gramStart"/>
      <w:r w:rsidRPr="005A4007">
        <w:rPr>
          <w:rFonts w:ascii="Century Gothic" w:hAnsi="Century Gothic"/>
          <w:sz w:val="18"/>
          <w:szCs w:val="18"/>
        </w:rPr>
        <w:t>the large majority of</w:t>
      </w:r>
      <w:proofErr w:type="gramEnd"/>
      <w:r w:rsidRPr="005A4007">
        <w:rPr>
          <w:rFonts w:ascii="Century Gothic" w:hAnsi="Century Gothic"/>
          <w:sz w:val="18"/>
          <w:szCs w:val="18"/>
        </w:rPr>
        <w:t xml:space="preserve"> its attitudinal questions</w:t>
      </w:r>
      <w:r w:rsidR="00547744" w:rsidRPr="005A4007">
        <w:rPr>
          <w:rFonts w:ascii="Century Gothic" w:hAnsi="Century Gothic"/>
          <w:sz w:val="18"/>
          <w:szCs w:val="18"/>
        </w:rPr>
        <w:t xml:space="preserve">. It does make the research and the analysis of data (as well as interpretation and recommendations) far easier. This helps make action easier.  </w:t>
      </w:r>
    </w:p>
    <w:p w14:paraId="52FF7557" w14:textId="77777777" w:rsidR="00897021" w:rsidRDefault="00897021" w:rsidP="00F662B3">
      <w:pPr>
        <w:tabs>
          <w:tab w:val="left" w:pos="31678"/>
        </w:tabs>
        <w:spacing w:line="240" w:lineRule="exact"/>
        <w:rPr>
          <w:rStyle w:val="Hyperlink"/>
          <w:rFonts w:ascii="Century Gothic" w:hAnsi="Century Gothic"/>
          <w:color w:val="75757E"/>
          <w:sz w:val="18"/>
          <w:szCs w:val="18"/>
        </w:rPr>
      </w:pPr>
    </w:p>
    <w:p w14:paraId="01E93F9C" w14:textId="77777777" w:rsidR="00E35F3E" w:rsidRDefault="00E35F3E" w:rsidP="00F662B3">
      <w:pPr>
        <w:tabs>
          <w:tab w:val="left" w:pos="31678"/>
        </w:tabs>
        <w:spacing w:line="240" w:lineRule="exact"/>
        <w:rPr>
          <w:rStyle w:val="Hyperlink"/>
          <w:rFonts w:ascii="Century Gothic" w:hAnsi="Century Gothic"/>
          <w:color w:val="75757E"/>
          <w:sz w:val="18"/>
          <w:szCs w:val="18"/>
        </w:rPr>
      </w:pPr>
    </w:p>
    <w:p w14:paraId="6C39EFE1" w14:textId="77777777" w:rsidR="00EB53E6" w:rsidRPr="00936714" w:rsidRDefault="00EB53E6" w:rsidP="00F662B3">
      <w:pPr>
        <w:tabs>
          <w:tab w:val="left" w:pos="31678"/>
        </w:tabs>
        <w:spacing w:line="240" w:lineRule="exact"/>
        <w:rPr>
          <w:rFonts w:ascii="Century Gothic" w:hAnsi="Century Gothic"/>
          <w:sz w:val="18"/>
          <w:szCs w:val="18"/>
          <w:lang w:val="en-US"/>
        </w:rPr>
      </w:pPr>
    </w:p>
    <w:sectPr w:rsidR="00EB53E6" w:rsidRPr="00936714" w:rsidSect="007214E4">
      <w:headerReference w:type="default" r:id="rId15"/>
      <w:footerReference w:type="default" r:id="rId16"/>
      <w:headerReference w:type="first" r:id="rId17"/>
      <w:footerReference w:type="first" r:id="rId18"/>
      <w:pgSz w:w="11900" w:h="16840"/>
      <w:pgMar w:top="1440" w:right="1080" w:bottom="1440" w:left="1080" w:header="0"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380E" w14:textId="77777777" w:rsidR="0014041F" w:rsidRDefault="0014041F" w:rsidP="00B233A7">
      <w:r>
        <w:separator/>
      </w:r>
    </w:p>
  </w:endnote>
  <w:endnote w:type="continuationSeparator" w:id="0">
    <w:p w14:paraId="00E690EB" w14:textId="77777777" w:rsidR="0014041F" w:rsidRDefault="0014041F" w:rsidP="00B233A7">
      <w:r>
        <w:continuationSeparator/>
      </w:r>
    </w:p>
  </w:endnote>
  <w:endnote w:type="continuationNotice" w:id="1">
    <w:p w14:paraId="775A74F9" w14:textId="77777777" w:rsidR="0014041F" w:rsidRDefault="0014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A217" w14:textId="77777777" w:rsidR="007A1FD3" w:rsidRDefault="007A1FD3" w:rsidP="007A1FD3">
    <w:pPr>
      <w:pStyle w:val="Footer"/>
    </w:pPr>
    <w:r>
      <w:rPr>
        <w:noProof/>
      </w:rPr>
      <mc:AlternateContent>
        <mc:Choice Requires="wps">
          <w:drawing>
            <wp:anchor distT="0" distB="0" distL="114300" distR="114300" simplePos="0" relativeHeight="251658241" behindDoc="0" locked="0" layoutInCell="1" allowOverlap="1" wp14:anchorId="7C99075E" wp14:editId="15BC8C86">
              <wp:simplePos x="0" y="0"/>
              <wp:positionH relativeFrom="column">
                <wp:posOffset>0</wp:posOffset>
              </wp:positionH>
              <wp:positionV relativeFrom="paragraph">
                <wp:posOffset>105583</wp:posOffset>
              </wp:positionV>
              <wp:extent cx="6553200" cy="0"/>
              <wp:effectExtent l="0" t="0" r="12700" b="12700"/>
              <wp:wrapNone/>
              <wp:docPr id="1501848095" name="Straight Connector 1501848095"/>
              <wp:cNvGraphicFramePr/>
              <a:graphic xmlns:a="http://schemas.openxmlformats.org/drawingml/2006/main">
                <a:graphicData uri="http://schemas.microsoft.com/office/word/2010/wordprocessingShape">
                  <wps:wsp>
                    <wps:cNvCnPr/>
                    <wps:spPr>
                      <a:xfrm>
                        <a:off x="0" y="0"/>
                        <a:ext cx="6553200" cy="0"/>
                      </a:xfrm>
                      <a:prstGeom prst="line">
                        <a:avLst/>
                      </a:prstGeom>
                      <a:ln w="12700">
                        <a:gradFill>
                          <a:gsLst>
                            <a:gs pos="0">
                              <a:srgbClr val="F26C25"/>
                            </a:gs>
                            <a:gs pos="100000">
                              <a:srgbClr val="00A9C5"/>
                            </a:gs>
                          </a:gsLst>
                          <a:lin ang="420000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B34E86" id="Straight Connector 150184809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8.3pt" to="5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" strokeweight="1pt"/>
          </w:pict>
        </mc:Fallback>
      </mc:AlternateContent>
    </w:r>
  </w:p>
  <w:p w14:paraId="51F8321B" w14:textId="77777777" w:rsidR="007A1FD3" w:rsidRPr="00BD17E4" w:rsidRDefault="007A1FD3" w:rsidP="007A1FD3">
    <w:pPr>
      <w:pStyle w:val="Footer"/>
      <w:rPr>
        <w:sz w:val="13"/>
        <w:szCs w:val="13"/>
      </w:rPr>
    </w:pPr>
    <w:r w:rsidRPr="00BD17E4">
      <w:rPr>
        <w:rFonts w:ascii="Century Gothic" w:hAnsi="Century Gothic"/>
        <w:color w:val="7E7D83"/>
        <w:sz w:val="13"/>
        <w:szCs w:val="13"/>
      </w:rPr>
      <w:t xml:space="preserve">© People Insight. All Rights Reserved. </w:t>
    </w:r>
    <w:r>
      <w:rPr>
        <w:rFonts w:ascii="Century Gothic" w:hAnsi="Century Gothic"/>
        <w:color w:val="7E7D83"/>
        <w:sz w:val="13"/>
        <w:szCs w:val="13"/>
      </w:rPr>
      <w:t xml:space="preserve">  </w:t>
    </w:r>
    <w:r>
      <w:rPr>
        <w:rFonts w:ascii="Century Gothic" w:hAnsi="Century Gothic"/>
        <w:color w:val="7E7D83"/>
        <w:sz w:val="13"/>
        <w:szCs w:val="13"/>
      </w:rPr>
      <w:softHyphen/>
    </w:r>
    <w:r w:rsidRPr="00BD17E4">
      <w:rPr>
        <w:rFonts w:ascii="Century Gothic" w:hAnsi="Century Gothic"/>
        <w:color w:val="7E7D83"/>
        <w:sz w:val="13"/>
        <w:szCs w:val="13"/>
      </w:rPr>
      <w:t xml:space="preserve"> </w:t>
    </w:r>
    <w:r w:rsidRPr="00BD17E4">
      <w:rPr>
        <w:rFonts w:ascii="Century Gothic" w:hAnsi="Century Gothic"/>
        <w:color w:val="75757E"/>
        <w:sz w:val="13"/>
        <w:szCs w:val="13"/>
      </w:rPr>
      <w:t>International</w:t>
    </w:r>
    <w:r w:rsidRPr="00BD17E4">
      <w:rPr>
        <w:rFonts w:ascii="Century Gothic" w:hAnsi="Century Gothic" w:cs="Calibri"/>
        <w:color w:val="75757E"/>
        <w:sz w:val="13"/>
        <w:szCs w:val="13"/>
        <w:lang w:val="en-US"/>
      </w:rPr>
      <w:t xml:space="preserve"> House, 36-38 Cornhill, London, EC3V 3NG</w:t>
    </w:r>
    <w:r w:rsidRPr="00BD17E4">
      <w:rPr>
        <w:rFonts w:ascii="Lato" w:hAnsi="Lato"/>
        <w:color w:val="75757E"/>
        <w:sz w:val="13"/>
        <w:szCs w:val="13"/>
      </w:rPr>
      <w:t> </w:t>
    </w:r>
    <w:r w:rsidRPr="00BD17E4">
      <w:rPr>
        <w:rFonts w:ascii="Century Gothic" w:hAnsi="Century Gothic"/>
        <w:color w:val="75757E"/>
        <w:sz w:val="13"/>
        <w:szCs w:val="13"/>
      </w:rPr>
      <w:t xml:space="preserve">    </w:t>
    </w:r>
    <w:r w:rsidRPr="00BD17E4">
      <w:rPr>
        <w:rFonts w:ascii="Century Gothic" w:hAnsi="Century Gothic"/>
        <w:b/>
        <w:bCs/>
        <w:color w:val="7E7D83"/>
        <w:sz w:val="13"/>
        <w:szCs w:val="13"/>
      </w:rPr>
      <w:t xml:space="preserve">t: </w:t>
    </w:r>
    <w:r w:rsidRPr="00BD17E4">
      <w:rPr>
        <w:rFonts w:ascii="Century Gothic" w:hAnsi="Century Gothic"/>
        <w:color w:val="7E7D83"/>
        <w:sz w:val="13"/>
        <w:szCs w:val="13"/>
      </w:rPr>
      <w:t xml:space="preserve">+44 (0) 203 142 6511      </w:t>
    </w:r>
    <w:r w:rsidRPr="00BD17E4">
      <w:rPr>
        <w:rFonts w:ascii="Century Gothic" w:hAnsi="Century Gothic"/>
        <w:b/>
        <w:bCs/>
        <w:color w:val="7E7D83"/>
        <w:sz w:val="13"/>
        <w:szCs w:val="13"/>
      </w:rPr>
      <w:t xml:space="preserve">e: </w:t>
    </w:r>
    <w:r w:rsidRPr="00BD17E4">
      <w:rPr>
        <w:rFonts w:ascii="Century Gothic" w:hAnsi="Century Gothic"/>
        <w:color w:val="7E7D83"/>
        <w:sz w:val="13"/>
        <w:szCs w:val="13"/>
      </w:rPr>
      <w:t>enquiry@peopleinsight.co.uk</w:t>
    </w:r>
  </w:p>
  <w:p w14:paraId="39A72946" w14:textId="77777777" w:rsidR="007A1FD3" w:rsidRDefault="007A1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447" w14:textId="77777777" w:rsidR="007A1FD3" w:rsidRDefault="007A1FD3">
    <w:pPr>
      <w:pStyle w:val="Footer"/>
    </w:pPr>
    <w:r>
      <w:rPr>
        <w:noProof/>
      </w:rPr>
      <mc:AlternateContent>
        <mc:Choice Requires="wps">
          <w:drawing>
            <wp:anchor distT="0" distB="0" distL="114300" distR="114300" simplePos="0" relativeHeight="251658240" behindDoc="0" locked="0" layoutInCell="1" allowOverlap="1" wp14:anchorId="703B9CB3" wp14:editId="39F78201">
              <wp:simplePos x="0" y="0"/>
              <wp:positionH relativeFrom="column">
                <wp:posOffset>0</wp:posOffset>
              </wp:positionH>
              <wp:positionV relativeFrom="paragraph">
                <wp:posOffset>105583</wp:posOffset>
              </wp:positionV>
              <wp:extent cx="6553200" cy="0"/>
              <wp:effectExtent l="0" t="0" r="12700" b="12700"/>
              <wp:wrapNone/>
              <wp:docPr id="805537760" name="Straight Connector 805537760"/>
              <wp:cNvGraphicFramePr/>
              <a:graphic xmlns:a="http://schemas.openxmlformats.org/drawingml/2006/main">
                <a:graphicData uri="http://schemas.microsoft.com/office/word/2010/wordprocessingShape">
                  <wps:wsp>
                    <wps:cNvCnPr/>
                    <wps:spPr>
                      <a:xfrm>
                        <a:off x="0" y="0"/>
                        <a:ext cx="6553200" cy="0"/>
                      </a:xfrm>
                      <a:prstGeom prst="line">
                        <a:avLst/>
                      </a:prstGeom>
                      <a:ln w="12700">
                        <a:gradFill>
                          <a:gsLst>
                            <a:gs pos="0">
                              <a:srgbClr val="F26C25"/>
                            </a:gs>
                            <a:gs pos="100000">
                              <a:srgbClr val="00A9C5"/>
                            </a:gs>
                          </a:gsLst>
                          <a:lin ang="420000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A37F69" id="Straight Connector 80553776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8.3pt" to="51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" strokeweight="1pt"/>
          </w:pict>
        </mc:Fallback>
      </mc:AlternateContent>
    </w:r>
  </w:p>
  <w:p w14:paraId="5269B3CC" w14:textId="77777777" w:rsidR="007A1FD3" w:rsidRPr="00BD17E4" w:rsidRDefault="007A1FD3" w:rsidP="007A1FD3">
    <w:pPr>
      <w:pStyle w:val="Footer"/>
      <w:rPr>
        <w:sz w:val="13"/>
        <w:szCs w:val="13"/>
      </w:rPr>
    </w:pPr>
    <w:r w:rsidRPr="00BD17E4">
      <w:rPr>
        <w:rFonts w:ascii="Century Gothic" w:hAnsi="Century Gothic"/>
        <w:color w:val="7E7D83"/>
        <w:sz w:val="13"/>
        <w:szCs w:val="13"/>
      </w:rPr>
      <w:t xml:space="preserve">© People Insight. All Rights Reserved. </w:t>
    </w:r>
    <w:r>
      <w:rPr>
        <w:rFonts w:ascii="Century Gothic" w:hAnsi="Century Gothic"/>
        <w:color w:val="7E7D83"/>
        <w:sz w:val="13"/>
        <w:szCs w:val="13"/>
      </w:rPr>
      <w:t xml:space="preserve">  </w:t>
    </w:r>
    <w:r>
      <w:rPr>
        <w:rFonts w:ascii="Century Gothic" w:hAnsi="Century Gothic"/>
        <w:color w:val="7E7D83"/>
        <w:sz w:val="13"/>
        <w:szCs w:val="13"/>
      </w:rPr>
      <w:softHyphen/>
    </w:r>
    <w:r w:rsidRPr="00BD17E4">
      <w:rPr>
        <w:rFonts w:ascii="Century Gothic" w:hAnsi="Century Gothic"/>
        <w:color w:val="7E7D83"/>
        <w:sz w:val="13"/>
        <w:szCs w:val="13"/>
      </w:rPr>
      <w:t xml:space="preserve"> </w:t>
    </w:r>
    <w:r w:rsidRPr="00BD17E4">
      <w:rPr>
        <w:rFonts w:ascii="Century Gothic" w:hAnsi="Century Gothic"/>
        <w:color w:val="75757E"/>
        <w:sz w:val="13"/>
        <w:szCs w:val="13"/>
      </w:rPr>
      <w:t>International</w:t>
    </w:r>
    <w:r w:rsidRPr="00BD17E4">
      <w:rPr>
        <w:rFonts w:ascii="Century Gothic" w:hAnsi="Century Gothic" w:cs="Calibri"/>
        <w:color w:val="75757E"/>
        <w:sz w:val="13"/>
        <w:szCs w:val="13"/>
        <w:lang w:val="en-US"/>
      </w:rPr>
      <w:t xml:space="preserve"> House, 36-38 Cornhill, London, EC3V 3NG</w:t>
    </w:r>
    <w:r w:rsidRPr="00BD17E4">
      <w:rPr>
        <w:rFonts w:ascii="Lato" w:hAnsi="Lato"/>
        <w:color w:val="75757E"/>
        <w:sz w:val="13"/>
        <w:szCs w:val="13"/>
      </w:rPr>
      <w:t> </w:t>
    </w:r>
    <w:r w:rsidRPr="00BD17E4">
      <w:rPr>
        <w:rFonts w:ascii="Century Gothic" w:hAnsi="Century Gothic"/>
        <w:color w:val="75757E"/>
        <w:sz w:val="13"/>
        <w:szCs w:val="13"/>
      </w:rPr>
      <w:t xml:space="preserve">    </w:t>
    </w:r>
    <w:r w:rsidRPr="00BD17E4">
      <w:rPr>
        <w:rFonts w:ascii="Century Gothic" w:hAnsi="Century Gothic"/>
        <w:b/>
        <w:bCs/>
        <w:color w:val="7E7D83"/>
        <w:sz w:val="13"/>
        <w:szCs w:val="13"/>
      </w:rPr>
      <w:t xml:space="preserve">t: </w:t>
    </w:r>
    <w:r w:rsidRPr="00BD17E4">
      <w:rPr>
        <w:rFonts w:ascii="Century Gothic" w:hAnsi="Century Gothic"/>
        <w:color w:val="7E7D83"/>
        <w:sz w:val="13"/>
        <w:szCs w:val="13"/>
      </w:rPr>
      <w:t xml:space="preserve">+44 (0) 203 142 6511      </w:t>
    </w:r>
    <w:r w:rsidRPr="00BD17E4">
      <w:rPr>
        <w:rFonts w:ascii="Century Gothic" w:hAnsi="Century Gothic"/>
        <w:b/>
        <w:bCs/>
        <w:color w:val="7E7D83"/>
        <w:sz w:val="13"/>
        <w:szCs w:val="13"/>
      </w:rPr>
      <w:t xml:space="preserve">e: </w:t>
    </w:r>
    <w:r w:rsidRPr="00BD17E4">
      <w:rPr>
        <w:rFonts w:ascii="Century Gothic" w:hAnsi="Century Gothic"/>
        <w:color w:val="7E7D83"/>
        <w:sz w:val="13"/>
        <w:szCs w:val="13"/>
      </w:rPr>
      <w:t>enquiry@peopleinsight.co.uk</w:t>
    </w:r>
  </w:p>
  <w:p w14:paraId="3C238A8D" w14:textId="77777777" w:rsidR="007A1FD3" w:rsidRDefault="007A1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F454" w14:textId="77777777" w:rsidR="0014041F" w:rsidRDefault="0014041F" w:rsidP="00B233A7">
      <w:r>
        <w:separator/>
      </w:r>
    </w:p>
  </w:footnote>
  <w:footnote w:type="continuationSeparator" w:id="0">
    <w:p w14:paraId="6E331E4A" w14:textId="77777777" w:rsidR="0014041F" w:rsidRDefault="0014041F" w:rsidP="00B233A7">
      <w:r>
        <w:continuationSeparator/>
      </w:r>
    </w:p>
  </w:footnote>
  <w:footnote w:type="continuationNotice" w:id="1">
    <w:p w14:paraId="294140CF" w14:textId="77777777" w:rsidR="0014041F" w:rsidRDefault="00140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58FA" w14:textId="77777777" w:rsidR="007A1FD3" w:rsidRDefault="007A1FD3">
    <w:pPr>
      <w:pStyle w:val="Header"/>
    </w:pPr>
  </w:p>
  <w:p w14:paraId="30033E05" w14:textId="77777777" w:rsidR="007A1FD3" w:rsidRDefault="007A1FD3">
    <w:pPr>
      <w:pStyle w:val="Header"/>
    </w:pPr>
    <w:r>
      <w:rPr>
        <w:noProof/>
      </w:rPr>
      <w:drawing>
        <wp:inline distT="0" distB="0" distL="0" distR="0" wp14:anchorId="65DC0237" wp14:editId="444DED65">
          <wp:extent cx="1385455" cy="405578"/>
          <wp:effectExtent l="0" t="0" r="0" b="0"/>
          <wp:docPr id="206108019" name="Picture 206108019" descr="A blue orang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40024" name="Picture 291340024" descr="A blue orange and grey text&#10;&#10;Description automatically generated"/>
                  <pic:cNvPicPr/>
                </pic:nvPicPr>
                <pic:blipFill>
                  <a:blip r:embed="rId1"/>
                  <a:stretch>
                    <a:fillRect/>
                  </a:stretch>
                </pic:blipFill>
                <pic:spPr>
                  <a:xfrm>
                    <a:off x="0" y="0"/>
                    <a:ext cx="1442360" cy="4222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DAD1" w14:textId="77777777" w:rsidR="00F348A5" w:rsidRDefault="00F348A5">
    <w:pPr>
      <w:pStyle w:val="Header"/>
    </w:pPr>
  </w:p>
  <w:p w14:paraId="106F5F31" w14:textId="77777777" w:rsidR="005948B7" w:rsidRDefault="00E35F3E">
    <w:pPr>
      <w:pStyle w:val="Header"/>
    </w:pPr>
    <w:r>
      <w:rPr>
        <w:rFonts w:ascii="Century Gothic" w:hAnsi="Century Gothic"/>
        <w:noProof/>
        <w:color w:val="7E7D83"/>
        <w:sz w:val="72"/>
        <w:szCs w:val="72"/>
        <w:lang w:val="en-US"/>
      </w:rPr>
      <w:drawing>
        <wp:anchor distT="0" distB="0" distL="114300" distR="114300" simplePos="0" relativeHeight="251658242" behindDoc="0" locked="0" layoutInCell="1" allowOverlap="1" wp14:anchorId="7D67AF64" wp14:editId="0DC090CF">
          <wp:simplePos x="0" y="0"/>
          <wp:positionH relativeFrom="column">
            <wp:posOffset>-2147339</wp:posOffset>
          </wp:positionH>
          <wp:positionV relativeFrom="paragraph">
            <wp:posOffset>222885</wp:posOffset>
          </wp:positionV>
          <wp:extent cx="3180681" cy="3144982"/>
          <wp:effectExtent l="0" t="0" r="0" b="0"/>
          <wp:wrapNone/>
          <wp:docPr id="71206358" name="Picture 71206358" descr="A blue and orange gradien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06358" name="Picture 6" descr="A blue and orange gradient object&#10;&#10;Description automatically generated"/>
                  <pic:cNvPicPr/>
                </pic:nvPicPr>
                <pic:blipFill>
                  <a:blip r:embed="rId1">
                    <a:alphaModFix amt="15000"/>
                  </a:blip>
                  <a:stretch>
                    <a:fillRect/>
                  </a:stretch>
                </pic:blipFill>
                <pic:spPr>
                  <a:xfrm>
                    <a:off x="0" y="0"/>
                    <a:ext cx="3180681" cy="3144982"/>
                  </a:xfrm>
                  <a:prstGeom prst="rect">
                    <a:avLst/>
                  </a:prstGeom>
                </pic:spPr>
              </pic:pic>
            </a:graphicData>
          </a:graphic>
          <wp14:sizeRelH relativeFrom="page">
            <wp14:pctWidth>0</wp14:pctWidth>
          </wp14:sizeRelH>
          <wp14:sizeRelV relativeFrom="page">
            <wp14:pctHeight>0</wp14:pctHeight>
          </wp14:sizeRelV>
        </wp:anchor>
      </w:drawing>
    </w:r>
    <w:r w:rsidR="005948B7">
      <w:rPr>
        <w:noProof/>
      </w:rPr>
      <w:drawing>
        <wp:inline distT="0" distB="0" distL="0" distR="0" wp14:anchorId="2F8003E2" wp14:editId="5D21AECB">
          <wp:extent cx="1385455" cy="405578"/>
          <wp:effectExtent l="0" t="0" r="0" b="0"/>
          <wp:docPr id="291340024" name="Picture 291340024" descr="A blue orange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340024" name="Picture 291340024" descr="A blue orange and grey text&#10;&#10;Description automatically generated"/>
                  <pic:cNvPicPr/>
                </pic:nvPicPr>
                <pic:blipFill>
                  <a:blip r:embed="rId2"/>
                  <a:stretch>
                    <a:fillRect/>
                  </a:stretch>
                </pic:blipFill>
                <pic:spPr>
                  <a:xfrm>
                    <a:off x="0" y="0"/>
                    <a:ext cx="1442360" cy="422236"/>
                  </a:xfrm>
                  <a:prstGeom prst="rect">
                    <a:avLst/>
                  </a:prstGeom>
                </pic:spPr>
              </pic:pic>
            </a:graphicData>
          </a:graphic>
        </wp:inline>
      </w:drawing>
    </w:r>
  </w:p>
  <w:p w14:paraId="1BA3976C" w14:textId="77777777" w:rsidR="00244D5D" w:rsidRDefault="0024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8C1"/>
    <w:multiLevelType w:val="hybridMultilevel"/>
    <w:tmpl w:val="289893CC"/>
    <w:lvl w:ilvl="0" w:tplc="08090005">
      <w:start w:val="1"/>
      <w:numFmt w:val="bullet"/>
      <w:lvlText w:val=""/>
      <w:lvlJc w:val="left"/>
      <w:pPr>
        <w:ind w:left="360" w:hanging="360"/>
      </w:pPr>
      <w:rPr>
        <w:rFonts w:ascii="Wingdings" w:hAnsi="Wingdings" w:hint="default"/>
        <w:b w:val="0"/>
        <w:i w:val="0"/>
        <w:color w:val="auto"/>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0CE5827"/>
    <w:multiLevelType w:val="hybridMultilevel"/>
    <w:tmpl w:val="619CF40E"/>
    <w:lvl w:ilvl="0" w:tplc="2640ECB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9699D"/>
    <w:multiLevelType w:val="hybridMultilevel"/>
    <w:tmpl w:val="EF2877E8"/>
    <w:lvl w:ilvl="0" w:tplc="2640ECB2">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4001B9"/>
    <w:multiLevelType w:val="hybridMultilevel"/>
    <w:tmpl w:val="97E256F0"/>
    <w:lvl w:ilvl="0" w:tplc="BFB2A470">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1FA9"/>
    <w:multiLevelType w:val="hybridMultilevel"/>
    <w:tmpl w:val="EBF6F28A"/>
    <w:lvl w:ilvl="0" w:tplc="C7186074">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13A93"/>
    <w:multiLevelType w:val="hybridMultilevel"/>
    <w:tmpl w:val="95FECB92"/>
    <w:lvl w:ilvl="0" w:tplc="2D964D28">
      <w:start w:val="1"/>
      <w:numFmt w:val="bullet"/>
      <w:lvlText w:val="•"/>
      <w:lvlJc w:val="left"/>
      <w:pPr>
        <w:tabs>
          <w:tab w:val="num" w:pos="720"/>
        </w:tabs>
        <w:ind w:left="720" w:hanging="360"/>
      </w:pPr>
      <w:rPr>
        <w:rFonts w:ascii="Arial" w:hAnsi="Arial" w:hint="default"/>
      </w:rPr>
    </w:lvl>
    <w:lvl w:ilvl="1" w:tplc="8FA0666C" w:tentative="1">
      <w:start w:val="1"/>
      <w:numFmt w:val="bullet"/>
      <w:lvlText w:val="•"/>
      <w:lvlJc w:val="left"/>
      <w:pPr>
        <w:tabs>
          <w:tab w:val="num" w:pos="1440"/>
        </w:tabs>
        <w:ind w:left="1440" w:hanging="360"/>
      </w:pPr>
      <w:rPr>
        <w:rFonts w:ascii="Arial" w:hAnsi="Arial" w:hint="default"/>
      </w:rPr>
    </w:lvl>
    <w:lvl w:ilvl="2" w:tplc="BB985218" w:tentative="1">
      <w:start w:val="1"/>
      <w:numFmt w:val="bullet"/>
      <w:lvlText w:val="•"/>
      <w:lvlJc w:val="left"/>
      <w:pPr>
        <w:tabs>
          <w:tab w:val="num" w:pos="2160"/>
        </w:tabs>
        <w:ind w:left="2160" w:hanging="360"/>
      </w:pPr>
      <w:rPr>
        <w:rFonts w:ascii="Arial" w:hAnsi="Arial" w:hint="default"/>
      </w:rPr>
    </w:lvl>
    <w:lvl w:ilvl="3" w:tplc="B31CB0E4" w:tentative="1">
      <w:start w:val="1"/>
      <w:numFmt w:val="bullet"/>
      <w:lvlText w:val="•"/>
      <w:lvlJc w:val="left"/>
      <w:pPr>
        <w:tabs>
          <w:tab w:val="num" w:pos="2880"/>
        </w:tabs>
        <w:ind w:left="2880" w:hanging="360"/>
      </w:pPr>
      <w:rPr>
        <w:rFonts w:ascii="Arial" w:hAnsi="Arial" w:hint="default"/>
      </w:rPr>
    </w:lvl>
    <w:lvl w:ilvl="4" w:tplc="D076D3A6" w:tentative="1">
      <w:start w:val="1"/>
      <w:numFmt w:val="bullet"/>
      <w:lvlText w:val="•"/>
      <w:lvlJc w:val="left"/>
      <w:pPr>
        <w:tabs>
          <w:tab w:val="num" w:pos="3600"/>
        </w:tabs>
        <w:ind w:left="3600" w:hanging="360"/>
      </w:pPr>
      <w:rPr>
        <w:rFonts w:ascii="Arial" w:hAnsi="Arial" w:hint="default"/>
      </w:rPr>
    </w:lvl>
    <w:lvl w:ilvl="5" w:tplc="370883D0" w:tentative="1">
      <w:start w:val="1"/>
      <w:numFmt w:val="bullet"/>
      <w:lvlText w:val="•"/>
      <w:lvlJc w:val="left"/>
      <w:pPr>
        <w:tabs>
          <w:tab w:val="num" w:pos="4320"/>
        </w:tabs>
        <w:ind w:left="4320" w:hanging="360"/>
      </w:pPr>
      <w:rPr>
        <w:rFonts w:ascii="Arial" w:hAnsi="Arial" w:hint="default"/>
      </w:rPr>
    </w:lvl>
    <w:lvl w:ilvl="6" w:tplc="26DE7C44" w:tentative="1">
      <w:start w:val="1"/>
      <w:numFmt w:val="bullet"/>
      <w:lvlText w:val="•"/>
      <w:lvlJc w:val="left"/>
      <w:pPr>
        <w:tabs>
          <w:tab w:val="num" w:pos="5040"/>
        </w:tabs>
        <w:ind w:left="5040" w:hanging="360"/>
      </w:pPr>
      <w:rPr>
        <w:rFonts w:ascii="Arial" w:hAnsi="Arial" w:hint="default"/>
      </w:rPr>
    </w:lvl>
    <w:lvl w:ilvl="7" w:tplc="A6049A08" w:tentative="1">
      <w:start w:val="1"/>
      <w:numFmt w:val="bullet"/>
      <w:lvlText w:val="•"/>
      <w:lvlJc w:val="left"/>
      <w:pPr>
        <w:tabs>
          <w:tab w:val="num" w:pos="5760"/>
        </w:tabs>
        <w:ind w:left="5760" w:hanging="360"/>
      </w:pPr>
      <w:rPr>
        <w:rFonts w:ascii="Arial" w:hAnsi="Arial" w:hint="default"/>
      </w:rPr>
    </w:lvl>
    <w:lvl w:ilvl="8" w:tplc="C76E4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6B1D36"/>
    <w:multiLevelType w:val="hybridMultilevel"/>
    <w:tmpl w:val="B53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5625"/>
    <w:multiLevelType w:val="hybridMultilevel"/>
    <w:tmpl w:val="0902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CE3"/>
    <w:multiLevelType w:val="hybridMultilevel"/>
    <w:tmpl w:val="DA92C66C"/>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A1256"/>
    <w:multiLevelType w:val="hybridMultilevel"/>
    <w:tmpl w:val="2E9EAD8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A22D7F"/>
    <w:multiLevelType w:val="hybridMultilevel"/>
    <w:tmpl w:val="1F36E292"/>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8DE388F"/>
    <w:multiLevelType w:val="hybridMultilevel"/>
    <w:tmpl w:val="F78A01BC"/>
    <w:lvl w:ilvl="0" w:tplc="7E3AE59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F442A"/>
    <w:multiLevelType w:val="hybridMultilevel"/>
    <w:tmpl w:val="693223C2"/>
    <w:lvl w:ilvl="0" w:tplc="7E3AE59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E33F4"/>
    <w:multiLevelType w:val="hybridMultilevel"/>
    <w:tmpl w:val="B6403FEE"/>
    <w:lvl w:ilvl="0" w:tplc="2640ECB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E7248"/>
    <w:multiLevelType w:val="hybridMultilevel"/>
    <w:tmpl w:val="A420E6AC"/>
    <w:lvl w:ilvl="0" w:tplc="7E3AE592">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3E1701"/>
    <w:multiLevelType w:val="hybridMultilevel"/>
    <w:tmpl w:val="AD1200F4"/>
    <w:lvl w:ilvl="0" w:tplc="08090001">
      <w:start w:val="1"/>
      <w:numFmt w:val="bullet"/>
      <w:lvlText w:val=""/>
      <w:lvlJc w:val="left"/>
      <w:pPr>
        <w:ind w:left="1146" w:hanging="360"/>
      </w:pPr>
      <w:rPr>
        <w:rFonts w:ascii="Symbol" w:hAnsi="Symbol"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542D0218"/>
    <w:multiLevelType w:val="hybridMultilevel"/>
    <w:tmpl w:val="95160BEC"/>
    <w:lvl w:ilvl="0" w:tplc="08090001">
      <w:start w:val="1"/>
      <w:numFmt w:val="bullet"/>
      <w:lvlText w:val=""/>
      <w:lvlJc w:val="left"/>
      <w:pPr>
        <w:ind w:left="360" w:hanging="360"/>
      </w:pPr>
      <w:rPr>
        <w:rFonts w:ascii="Symbol" w:hAnsi="Symbol" w:hint="default"/>
        <w:b w:val="0"/>
        <w:i w:val="0"/>
        <w:color w:val="auto"/>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E344E6E"/>
    <w:multiLevelType w:val="hybridMultilevel"/>
    <w:tmpl w:val="0FCECA0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0586443"/>
    <w:multiLevelType w:val="hybridMultilevel"/>
    <w:tmpl w:val="65444BBE"/>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F6447C"/>
    <w:multiLevelType w:val="hybridMultilevel"/>
    <w:tmpl w:val="825EB028"/>
    <w:lvl w:ilvl="0" w:tplc="EFBC86E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4022725">
    <w:abstractNumId w:val="5"/>
  </w:num>
  <w:num w:numId="2" w16cid:durableId="1914774440">
    <w:abstractNumId w:val="1"/>
  </w:num>
  <w:num w:numId="3" w16cid:durableId="1350180363">
    <w:abstractNumId w:val="13"/>
  </w:num>
  <w:num w:numId="4" w16cid:durableId="2053184346">
    <w:abstractNumId w:val="2"/>
  </w:num>
  <w:num w:numId="5" w16cid:durableId="202597095">
    <w:abstractNumId w:val="19"/>
  </w:num>
  <w:num w:numId="6" w16cid:durableId="44570616">
    <w:abstractNumId w:val="7"/>
  </w:num>
  <w:num w:numId="7" w16cid:durableId="1511141491">
    <w:abstractNumId w:val="8"/>
  </w:num>
  <w:num w:numId="8" w16cid:durableId="815757076">
    <w:abstractNumId w:val="9"/>
  </w:num>
  <w:num w:numId="9" w16cid:durableId="23865471">
    <w:abstractNumId w:val="14"/>
  </w:num>
  <w:num w:numId="10" w16cid:durableId="134105020">
    <w:abstractNumId w:val="11"/>
  </w:num>
  <w:num w:numId="11" w16cid:durableId="1553007190">
    <w:abstractNumId w:val="12"/>
  </w:num>
  <w:num w:numId="12" w16cid:durableId="1741101881">
    <w:abstractNumId w:val="4"/>
  </w:num>
  <w:num w:numId="13" w16cid:durableId="519392237">
    <w:abstractNumId w:val="3"/>
  </w:num>
  <w:num w:numId="14" w16cid:durableId="293411788">
    <w:abstractNumId w:val="6"/>
  </w:num>
  <w:num w:numId="15" w16cid:durableId="2099668321">
    <w:abstractNumId w:val="18"/>
  </w:num>
  <w:num w:numId="16" w16cid:durableId="346490857">
    <w:abstractNumId w:val="0"/>
  </w:num>
  <w:num w:numId="17" w16cid:durableId="229536473">
    <w:abstractNumId w:val="16"/>
  </w:num>
  <w:num w:numId="18" w16cid:durableId="332149691">
    <w:abstractNumId w:val="10"/>
  </w:num>
  <w:num w:numId="19" w16cid:durableId="1998726381">
    <w:abstractNumId w:val="17"/>
  </w:num>
  <w:num w:numId="20" w16cid:durableId="12064819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7CC"/>
    <w:rsid w:val="000134B7"/>
    <w:rsid w:val="00025629"/>
    <w:rsid w:val="000259E0"/>
    <w:rsid w:val="00044FD6"/>
    <w:rsid w:val="000464B1"/>
    <w:rsid w:val="00062968"/>
    <w:rsid w:val="0006357E"/>
    <w:rsid w:val="0007409E"/>
    <w:rsid w:val="000740D4"/>
    <w:rsid w:val="0007674E"/>
    <w:rsid w:val="0008170D"/>
    <w:rsid w:val="00091447"/>
    <w:rsid w:val="000A5B57"/>
    <w:rsid w:val="000B2AEB"/>
    <w:rsid w:val="000F22AB"/>
    <w:rsid w:val="001027CC"/>
    <w:rsid w:val="00106933"/>
    <w:rsid w:val="00126695"/>
    <w:rsid w:val="00131F04"/>
    <w:rsid w:val="0014041F"/>
    <w:rsid w:val="0014112A"/>
    <w:rsid w:val="00142369"/>
    <w:rsid w:val="00143627"/>
    <w:rsid w:val="00145E59"/>
    <w:rsid w:val="00155C6D"/>
    <w:rsid w:val="0016583A"/>
    <w:rsid w:val="00180953"/>
    <w:rsid w:val="00196EAB"/>
    <w:rsid w:val="001A2D78"/>
    <w:rsid w:val="001A634E"/>
    <w:rsid w:val="001B21C7"/>
    <w:rsid w:val="001C500B"/>
    <w:rsid w:val="0020068A"/>
    <w:rsid w:val="00202B08"/>
    <w:rsid w:val="002052BD"/>
    <w:rsid w:val="00205D90"/>
    <w:rsid w:val="002063EB"/>
    <w:rsid w:val="00224AFC"/>
    <w:rsid w:val="00225C99"/>
    <w:rsid w:val="002441AB"/>
    <w:rsid w:val="00244D5D"/>
    <w:rsid w:val="0028623E"/>
    <w:rsid w:val="002B3C89"/>
    <w:rsid w:val="002C7C81"/>
    <w:rsid w:val="002D3451"/>
    <w:rsid w:val="002D597A"/>
    <w:rsid w:val="002E6EEA"/>
    <w:rsid w:val="002F445D"/>
    <w:rsid w:val="003144EF"/>
    <w:rsid w:val="00315F48"/>
    <w:rsid w:val="00324538"/>
    <w:rsid w:val="00327CF2"/>
    <w:rsid w:val="00360640"/>
    <w:rsid w:val="00383994"/>
    <w:rsid w:val="003A283A"/>
    <w:rsid w:val="003A3204"/>
    <w:rsid w:val="003B0022"/>
    <w:rsid w:val="003B76C1"/>
    <w:rsid w:val="003D2D7C"/>
    <w:rsid w:val="003F108E"/>
    <w:rsid w:val="004005BD"/>
    <w:rsid w:val="004010A7"/>
    <w:rsid w:val="00427314"/>
    <w:rsid w:val="00453B59"/>
    <w:rsid w:val="0046250C"/>
    <w:rsid w:val="00474F12"/>
    <w:rsid w:val="0048147D"/>
    <w:rsid w:val="004824A4"/>
    <w:rsid w:val="004C6444"/>
    <w:rsid w:val="004D06E7"/>
    <w:rsid w:val="004D7747"/>
    <w:rsid w:val="004F1194"/>
    <w:rsid w:val="004F41D3"/>
    <w:rsid w:val="004F6518"/>
    <w:rsid w:val="00500C1E"/>
    <w:rsid w:val="00514E93"/>
    <w:rsid w:val="005165B8"/>
    <w:rsid w:val="00525EE6"/>
    <w:rsid w:val="00536215"/>
    <w:rsid w:val="00543328"/>
    <w:rsid w:val="00543887"/>
    <w:rsid w:val="00545C3D"/>
    <w:rsid w:val="00547744"/>
    <w:rsid w:val="005477C6"/>
    <w:rsid w:val="00560CD5"/>
    <w:rsid w:val="00570B05"/>
    <w:rsid w:val="00574018"/>
    <w:rsid w:val="00577210"/>
    <w:rsid w:val="005948B7"/>
    <w:rsid w:val="00594DE1"/>
    <w:rsid w:val="0059533F"/>
    <w:rsid w:val="00595F61"/>
    <w:rsid w:val="005A4007"/>
    <w:rsid w:val="005A5390"/>
    <w:rsid w:val="005C6799"/>
    <w:rsid w:val="005D7EEB"/>
    <w:rsid w:val="005E0D04"/>
    <w:rsid w:val="005E41BC"/>
    <w:rsid w:val="00601CA7"/>
    <w:rsid w:val="006327FA"/>
    <w:rsid w:val="0063451A"/>
    <w:rsid w:val="00634781"/>
    <w:rsid w:val="00644DE8"/>
    <w:rsid w:val="00645E6B"/>
    <w:rsid w:val="006507A0"/>
    <w:rsid w:val="006563FD"/>
    <w:rsid w:val="006625D6"/>
    <w:rsid w:val="006666B9"/>
    <w:rsid w:val="00695CB4"/>
    <w:rsid w:val="006A3198"/>
    <w:rsid w:val="006C45E2"/>
    <w:rsid w:val="006F54B0"/>
    <w:rsid w:val="00703578"/>
    <w:rsid w:val="00704DC0"/>
    <w:rsid w:val="00705CA9"/>
    <w:rsid w:val="007200AE"/>
    <w:rsid w:val="007214E4"/>
    <w:rsid w:val="0072743A"/>
    <w:rsid w:val="0073459D"/>
    <w:rsid w:val="00736358"/>
    <w:rsid w:val="007374E7"/>
    <w:rsid w:val="00752558"/>
    <w:rsid w:val="00756D18"/>
    <w:rsid w:val="00762674"/>
    <w:rsid w:val="007733BA"/>
    <w:rsid w:val="007734F0"/>
    <w:rsid w:val="007879EB"/>
    <w:rsid w:val="00790418"/>
    <w:rsid w:val="007929C6"/>
    <w:rsid w:val="007A1FD3"/>
    <w:rsid w:val="007A3A74"/>
    <w:rsid w:val="007C009E"/>
    <w:rsid w:val="007E1837"/>
    <w:rsid w:val="007E1DFA"/>
    <w:rsid w:val="007F0A67"/>
    <w:rsid w:val="00802EA6"/>
    <w:rsid w:val="008040E7"/>
    <w:rsid w:val="00875CAC"/>
    <w:rsid w:val="008954A1"/>
    <w:rsid w:val="00897021"/>
    <w:rsid w:val="008A2D75"/>
    <w:rsid w:val="008A6D08"/>
    <w:rsid w:val="008B6764"/>
    <w:rsid w:val="008D0B30"/>
    <w:rsid w:val="008E4025"/>
    <w:rsid w:val="008E46D2"/>
    <w:rsid w:val="008E7CB2"/>
    <w:rsid w:val="008F613C"/>
    <w:rsid w:val="009123C2"/>
    <w:rsid w:val="00926405"/>
    <w:rsid w:val="0093217F"/>
    <w:rsid w:val="00936714"/>
    <w:rsid w:val="00941600"/>
    <w:rsid w:val="00945129"/>
    <w:rsid w:val="00946D62"/>
    <w:rsid w:val="00970726"/>
    <w:rsid w:val="00983B6F"/>
    <w:rsid w:val="0099294D"/>
    <w:rsid w:val="009C191E"/>
    <w:rsid w:val="009F13A0"/>
    <w:rsid w:val="009F7FA0"/>
    <w:rsid w:val="00A11DF4"/>
    <w:rsid w:val="00A12105"/>
    <w:rsid w:val="00A20131"/>
    <w:rsid w:val="00A21822"/>
    <w:rsid w:val="00A24FCB"/>
    <w:rsid w:val="00A5420A"/>
    <w:rsid w:val="00A713CF"/>
    <w:rsid w:val="00A817B3"/>
    <w:rsid w:val="00A84B04"/>
    <w:rsid w:val="00A916D9"/>
    <w:rsid w:val="00AA0304"/>
    <w:rsid w:val="00AC3584"/>
    <w:rsid w:val="00AE380F"/>
    <w:rsid w:val="00B06B06"/>
    <w:rsid w:val="00B22569"/>
    <w:rsid w:val="00B233A7"/>
    <w:rsid w:val="00B24675"/>
    <w:rsid w:val="00B44861"/>
    <w:rsid w:val="00B673C1"/>
    <w:rsid w:val="00B809AD"/>
    <w:rsid w:val="00B9246D"/>
    <w:rsid w:val="00B95C3F"/>
    <w:rsid w:val="00BA75B8"/>
    <w:rsid w:val="00BB262C"/>
    <w:rsid w:val="00BB2678"/>
    <w:rsid w:val="00BD17E4"/>
    <w:rsid w:val="00BD4DD0"/>
    <w:rsid w:val="00BE4825"/>
    <w:rsid w:val="00BF1EEE"/>
    <w:rsid w:val="00C01EF9"/>
    <w:rsid w:val="00C22FB8"/>
    <w:rsid w:val="00C262BD"/>
    <w:rsid w:val="00C37411"/>
    <w:rsid w:val="00C61550"/>
    <w:rsid w:val="00C97A8C"/>
    <w:rsid w:val="00CA3D16"/>
    <w:rsid w:val="00CC2346"/>
    <w:rsid w:val="00CC787F"/>
    <w:rsid w:val="00CE3F95"/>
    <w:rsid w:val="00CF0754"/>
    <w:rsid w:val="00D02018"/>
    <w:rsid w:val="00D072B8"/>
    <w:rsid w:val="00D16563"/>
    <w:rsid w:val="00D21D02"/>
    <w:rsid w:val="00D23A22"/>
    <w:rsid w:val="00D31AB3"/>
    <w:rsid w:val="00D3689D"/>
    <w:rsid w:val="00D41AD2"/>
    <w:rsid w:val="00D5486E"/>
    <w:rsid w:val="00D631E7"/>
    <w:rsid w:val="00D7559C"/>
    <w:rsid w:val="00D843C8"/>
    <w:rsid w:val="00D9476B"/>
    <w:rsid w:val="00D96525"/>
    <w:rsid w:val="00DC1B85"/>
    <w:rsid w:val="00DC218D"/>
    <w:rsid w:val="00DD5812"/>
    <w:rsid w:val="00E11F4F"/>
    <w:rsid w:val="00E31937"/>
    <w:rsid w:val="00E35F3E"/>
    <w:rsid w:val="00E534B9"/>
    <w:rsid w:val="00E85D3E"/>
    <w:rsid w:val="00E959B8"/>
    <w:rsid w:val="00EB53E6"/>
    <w:rsid w:val="00EC4CE6"/>
    <w:rsid w:val="00ED0745"/>
    <w:rsid w:val="00EF0482"/>
    <w:rsid w:val="00F0255E"/>
    <w:rsid w:val="00F348A5"/>
    <w:rsid w:val="00F65975"/>
    <w:rsid w:val="00F662B3"/>
    <w:rsid w:val="00F6751A"/>
    <w:rsid w:val="00F73218"/>
    <w:rsid w:val="00F80163"/>
    <w:rsid w:val="00FA1CA7"/>
    <w:rsid w:val="00FC5E76"/>
    <w:rsid w:val="00FE375C"/>
    <w:rsid w:val="01BB2B1F"/>
    <w:rsid w:val="0623FAAA"/>
    <w:rsid w:val="079C3227"/>
    <w:rsid w:val="09DDCBF6"/>
    <w:rsid w:val="0C16827B"/>
    <w:rsid w:val="0C8F7A22"/>
    <w:rsid w:val="0CF60553"/>
    <w:rsid w:val="0F6482C4"/>
    <w:rsid w:val="1115B1CC"/>
    <w:rsid w:val="137090FF"/>
    <w:rsid w:val="138A56D3"/>
    <w:rsid w:val="1437F3E7"/>
    <w:rsid w:val="146ABC29"/>
    <w:rsid w:val="15554FC5"/>
    <w:rsid w:val="15DBB1CE"/>
    <w:rsid w:val="176F94A9"/>
    <w:rsid w:val="1777822F"/>
    <w:rsid w:val="17D76952"/>
    <w:rsid w:val="18199B50"/>
    <w:rsid w:val="1886FC3A"/>
    <w:rsid w:val="19135290"/>
    <w:rsid w:val="1A44AEF1"/>
    <w:rsid w:val="1A8D9EEF"/>
    <w:rsid w:val="1AA7356B"/>
    <w:rsid w:val="1AAF22F1"/>
    <w:rsid w:val="1BC5FDA2"/>
    <w:rsid w:val="1D42B159"/>
    <w:rsid w:val="211E6475"/>
    <w:rsid w:val="21964D33"/>
    <w:rsid w:val="21DFDD39"/>
    <w:rsid w:val="2219832F"/>
    <w:rsid w:val="22BA34D6"/>
    <w:rsid w:val="231DA9BF"/>
    <w:rsid w:val="23CFA32E"/>
    <w:rsid w:val="26CF90D9"/>
    <w:rsid w:val="289D8C70"/>
    <w:rsid w:val="29844023"/>
    <w:rsid w:val="2A0410F0"/>
    <w:rsid w:val="2A2DA9DB"/>
    <w:rsid w:val="2A7FF1A0"/>
    <w:rsid w:val="2AC546BB"/>
    <w:rsid w:val="2C8AB007"/>
    <w:rsid w:val="2CB3EC53"/>
    <w:rsid w:val="2DFCE77D"/>
    <w:rsid w:val="2F799B34"/>
    <w:rsid w:val="309CEB5F"/>
    <w:rsid w:val="32859535"/>
    <w:rsid w:val="3546C397"/>
    <w:rsid w:val="3569FAAB"/>
    <w:rsid w:val="365D9E48"/>
    <w:rsid w:val="37CE7F2D"/>
    <w:rsid w:val="384576CA"/>
    <w:rsid w:val="38A7FD44"/>
    <w:rsid w:val="397F21E3"/>
    <w:rsid w:val="3B4C5EED"/>
    <w:rsid w:val="3BB5FF24"/>
    <w:rsid w:val="3E4BA384"/>
    <w:rsid w:val="3EAB0E99"/>
    <w:rsid w:val="3F173EC8"/>
    <w:rsid w:val="4217BBC2"/>
    <w:rsid w:val="4256CD10"/>
    <w:rsid w:val="428DB4CA"/>
    <w:rsid w:val="42BABAD4"/>
    <w:rsid w:val="42CF4D46"/>
    <w:rsid w:val="431379EC"/>
    <w:rsid w:val="431D4EA9"/>
    <w:rsid w:val="43F29D71"/>
    <w:rsid w:val="451497A7"/>
    <w:rsid w:val="477D1E40"/>
    <w:rsid w:val="48F44B2E"/>
    <w:rsid w:val="499433B0"/>
    <w:rsid w:val="4B38E6C4"/>
    <w:rsid w:val="4CD05C66"/>
    <w:rsid w:val="4F355018"/>
    <w:rsid w:val="4F5F4093"/>
    <w:rsid w:val="4F9DAF4F"/>
    <w:rsid w:val="4FD8D497"/>
    <w:rsid w:val="50212585"/>
    <w:rsid w:val="50D12079"/>
    <w:rsid w:val="511F704C"/>
    <w:rsid w:val="526CF0DA"/>
    <w:rsid w:val="54CBABCD"/>
    <w:rsid w:val="567F2C32"/>
    <w:rsid w:val="56DFCF2F"/>
    <w:rsid w:val="59B6CCF4"/>
    <w:rsid w:val="5BE5911E"/>
    <w:rsid w:val="5BE8B9BD"/>
    <w:rsid w:val="5E5E70D6"/>
    <w:rsid w:val="5F5B8EAA"/>
    <w:rsid w:val="5F991A84"/>
    <w:rsid w:val="60260E78"/>
    <w:rsid w:val="60C540EE"/>
    <w:rsid w:val="620ED19D"/>
    <w:rsid w:val="624F5021"/>
    <w:rsid w:val="6463B3BB"/>
    <w:rsid w:val="64F23B20"/>
    <w:rsid w:val="66B1DC1A"/>
    <w:rsid w:val="66E39FCF"/>
    <w:rsid w:val="682AABA7"/>
    <w:rsid w:val="6AA062C0"/>
    <w:rsid w:val="6F0E43CF"/>
    <w:rsid w:val="700CCDFA"/>
    <w:rsid w:val="7195415B"/>
    <w:rsid w:val="720B1FB4"/>
    <w:rsid w:val="7670A004"/>
    <w:rsid w:val="7957F0C8"/>
    <w:rsid w:val="7969D59C"/>
    <w:rsid w:val="79A05340"/>
    <w:rsid w:val="79A840C6"/>
    <w:rsid w:val="7D4FF3CA"/>
    <w:rsid w:val="7DEBC52C"/>
    <w:rsid w:val="7DF54FE0"/>
    <w:rsid w:val="7E066B56"/>
    <w:rsid w:val="7F4E5E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84F28"/>
  <w14:defaultImageDpi w14:val="300"/>
  <w15:docId w15:val="{675A4AC6-A493-4370-A52A-116B34D1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A7"/>
    <w:pPr>
      <w:tabs>
        <w:tab w:val="center" w:pos="4320"/>
        <w:tab w:val="right" w:pos="8640"/>
      </w:tabs>
    </w:pPr>
  </w:style>
  <w:style w:type="character" w:customStyle="1" w:styleId="HeaderChar">
    <w:name w:val="Header Char"/>
    <w:basedOn w:val="DefaultParagraphFont"/>
    <w:link w:val="Header"/>
    <w:uiPriority w:val="99"/>
    <w:rsid w:val="00B233A7"/>
  </w:style>
  <w:style w:type="paragraph" w:styleId="Footer">
    <w:name w:val="footer"/>
    <w:basedOn w:val="Normal"/>
    <w:link w:val="FooterChar"/>
    <w:uiPriority w:val="99"/>
    <w:unhideWhenUsed/>
    <w:rsid w:val="00B233A7"/>
    <w:pPr>
      <w:tabs>
        <w:tab w:val="center" w:pos="4320"/>
        <w:tab w:val="right" w:pos="8640"/>
      </w:tabs>
    </w:pPr>
  </w:style>
  <w:style w:type="character" w:customStyle="1" w:styleId="FooterChar">
    <w:name w:val="Footer Char"/>
    <w:basedOn w:val="DefaultParagraphFont"/>
    <w:link w:val="Footer"/>
    <w:uiPriority w:val="99"/>
    <w:rsid w:val="00B233A7"/>
  </w:style>
  <w:style w:type="paragraph" w:styleId="BalloonText">
    <w:name w:val="Balloon Text"/>
    <w:basedOn w:val="Normal"/>
    <w:link w:val="BalloonTextChar"/>
    <w:uiPriority w:val="99"/>
    <w:semiHidden/>
    <w:unhideWhenUsed/>
    <w:rsid w:val="005D7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EEB"/>
    <w:rPr>
      <w:rFonts w:ascii="Lucida Grande" w:hAnsi="Lucida Grande" w:cs="Lucida Grande"/>
      <w:sz w:val="18"/>
      <w:szCs w:val="18"/>
    </w:rPr>
  </w:style>
  <w:style w:type="character" w:styleId="Hyperlink">
    <w:name w:val="Hyperlink"/>
    <w:basedOn w:val="DefaultParagraphFont"/>
    <w:uiPriority w:val="99"/>
    <w:unhideWhenUsed/>
    <w:rsid w:val="005A5390"/>
    <w:rPr>
      <w:color w:val="0000FF" w:themeColor="hyperlink"/>
      <w:u w:val="single"/>
    </w:rPr>
  </w:style>
  <w:style w:type="paragraph" w:styleId="ListParagraph">
    <w:name w:val="List Paragraph"/>
    <w:basedOn w:val="Normal"/>
    <w:uiPriority w:val="34"/>
    <w:qFormat/>
    <w:rsid w:val="007A1FD3"/>
    <w:pPr>
      <w:ind w:left="720"/>
      <w:contextualSpacing/>
    </w:pPr>
  </w:style>
  <w:style w:type="character" w:styleId="UnresolvedMention">
    <w:name w:val="Unresolved Mention"/>
    <w:basedOn w:val="DefaultParagraphFont"/>
    <w:uiPriority w:val="99"/>
    <w:semiHidden/>
    <w:unhideWhenUsed/>
    <w:rsid w:val="007A1FD3"/>
    <w:rPr>
      <w:color w:val="605E5C"/>
      <w:shd w:val="clear" w:color="auto" w:fill="E1DFDD"/>
    </w:rPr>
  </w:style>
  <w:style w:type="character" w:styleId="FollowedHyperlink">
    <w:name w:val="FollowedHyperlink"/>
    <w:basedOn w:val="DefaultParagraphFont"/>
    <w:uiPriority w:val="99"/>
    <w:semiHidden/>
    <w:unhideWhenUsed/>
    <w:rsid w:val="007A1FD3"/>
    <w:rPr>
      <w:color w:val="800080" w:themeColor="followedHyperlink"/>
      <w:u w:val="single"/>
    </w:rPr>
  </w:style>
  <w:style w:type="character" w:styleId="Strong">
    <w:name w:val="Strong"/>
    <w:basedOn w:val="DefaultParagraphFont"/>
    <w:uiPriority w:val="22"/>
    <w:qFormat/>
    <w:rsid w:val="00E35F3E"/>
    <w:rPr>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24538"/>
    <w:rPr>
      <w:b/>
      <w:bCs/>
    </w:rPr>
  </w:style>
  <w:style w:type="character" w:customStyle="1" w:styleId="CommentSubjectChar">
    <w:name w:val="Comment Subject Char"/>
    <w:basedOn w:val="CommentTextChar"/>
    <w:link w:val="CommentSubject"/>
    <w:uiPriority w:val="99"/>
    <w:semiHidden/>
    <w:rsid w:val="00324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41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insight.co.uk/privacy-polic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peopleinsight.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orc.ac.uk/personnel/689.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60103536/7ef50bab4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Lernout\OneDrive%20-%20People%20Insight\Documents\Custom%20Office%20Templates\PI%20Template%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c2bb37-5292-40ed-a4d3-afc7fcafce2e" xsi:nil="true"/>
    <lcf76f155ced4ddcb4097134ff3c332f xmlns="0990ef9c-bcc1-4087-95cd-32c72c87e9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23973D770E849913D4F0699BC2C42" ma:contentTypeVersion="18" ma:contentTypeDescription="Create a new document." ma:contentTypeScope="" ma:versionID="ef3417d81b4d8e42d64080978814de9d">
  <xsd:schema xmlns:xsd="http://www.w3.org/2001/XMLSchema" xmlns:xs="http://www.w3.org/2001/XMLSchema" xmlns:p="http://schemas.microsoft.com/office/2006/metadata/properties" xmlns:ns2="0990ef9c-bcc1-4087-95cd-32c72c87e96c" xmlns:ns3="a8c2bb37-5292-40ed-a4d3-afc7fcafce2e" targetNamespace="http://schemas.microsoft.com/office/2006/metadata/properties" ma:root="true" ma:fieldsID="8744bd4b0cc2533b0e7c1fc153e07052" ns2:_="" ns3:_="">
    <xsd:import namespace="0990ef9c-bcc1-4087-95cd-32c72c87e96c"/>
    <xsd:import namespace="a8c2bb37-5292-40ed-a4d3-afc7fcafc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0ef9c-bcc1-4087-95cd-32c72c87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5133ea-0293-4623-af2d-a2a585add1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2bb37-5292-40ed-a4d3-afc7fcafce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d8bde8-4e6e-451e-bbd0-b4b2ca76087d}" ma:internalName="TaxCatchAll" ma:showField="CatchAllData" ma:web="a8c2bb37-5292-40ed-a4d3-afc7fcafc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A89D-E6A3-4031-8A28-4B91E807E960}">
  <ds:schemaRefs>
    <ds:schemaRef ds:uri="http://schemas.microsoft.com/office/2006/metadata/properties"/>
    <ds:schemaRef ds:uri="http://schemas.microsoft.com/office/infopath/2007/PartnerControls"/>
    <ds:schemaRef ds:uri="a8c2bb37-5292-40ed-a4d3-afc7fcafce2e"/>
    <ds:schemaRef ds:uri="0990ef9c-bcc1-4087-95cd-32c72c87e96c"/>
  </ds:schemaRefs>
</ds:datastoreItem>
</file>

<file path=customXml/itemProps2.xml><?xml version="1.0" encoding="utf-8"?>
<ds:datastoreItem xmlns:ds="http://schemas.openxmlformats.org/officeDocument/2006/customXml" ds:itemID="{9F432434-A896-49E3-9EEC-C6DAE0FA1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0ef9c-bcc1-4087-95cd-32c72c87e96c"/>
    <ds:schemaRef ds:uri="a8c2bb37-5292-40ed-a4d3-afc7fcafc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2DFB9-4BC7-4761-A5BC-7593A50C7EA2}">
  <ds:schemaRefs>
    <ds:schemaRef ds:uri="http://schemas.microsoft.com/sharepoint/v3/contenttype/forms"/>
  </ds:schemaRefs>
</ds:datastoreItem>
</file>

<file path=customXml/itemProps4.xml><?xml version="1.0" encoding="utf-8"?>
<ds:datastoreItem xmlns:ds="http://schemas.openxmlformats.org/officeDocument/2006/customXml" ds:itemID="{AF45BB6B-41A4-401C-8004-AA95220C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Template Word Doc.dotx</Template>
  <TotalTime>15</TotalTime>
  <Pages>1</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And James Ltd</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Lernout</dc:creator>
  <cp:keywords/>
  <dc:description/>
  <cp:lastModifiedBy>Gillian Slater</cp:lastModifiedBy>
  <cp:revision>3</cp:revision>
  <cp:lastPrinted>2024-02-05T21:33:00Z</cp:lastPrinted>
  <dcterms:created xsi:type="dcterms:W3CDTF">2024-02-12T09:29:00Z</dcterms:created>
  <dcterms:modified xsi:type="dcterms:W3CDTF">2024-02-12T09:43:00Z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0x01010077F23973D770E849913D4F0699BC2C42</vt:lpwstr>
  </property>
  <property fmtid="{D5CDD505-2E9C-101B-9397-08002B2CF9AE}" pid="3" name="MediaServiceImageTags">
    <vt:lpwstr/>
  </property>
</Properties>
</file>